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D484" w14:textId="77777777" w:rsidR="00AC46A1" w:rsidRPr="00E43D7C" w:rsidRDefault="00AC46A1" w:rsidP="00E43D7C">
      <w:pPr>
        <w:tabs>
          <w:tab w:val="left" w:leader="underscore" w:pos="9639"/>
        </w:tabs>
        <w:rPr>
          <w:rStyle w:val="Hipervnculo"/>
          <w:rFonts w:asciiTheme="minorHAnsi" w:eastAsia="Calibri" w:hAnsiTheme="minorHAnsi" w:cstheme="minorHAnsi"/>
          <w:sz w:val="28"/>
          <w:szCs w:val="28"/>
          <w:lang w:eastAsia="en-US"/>
        </w:rPr>
      </w:pPr>
    </w:p>
    <w:p w14:paraId="3B99ABB8" w14:textId="4BDCCF7A" w:rsidR="00AC46A1" w:rsidRPr="00F93EE4" w:rsidRDefault="00C137AC" w:rsidP="00F93EE4">
      <w:pPr>
        <w:tabs>
          <w:tab w:val="left" w:leader="underscore" w:pos="9639"/>
        </w:tabs>
        <w:jc w:val="center"/>
        <w:rPr>
          <w:rFonts w:asciiTheme="minorHAnsi" w:eastAsia="Calibri" w:hAnsiTheme="minorHAnsi" w:cstheme="minorHAnsi"/>
          <w:b/>
          <w:bCs/>
          <w:color w:val="0000FF"/>
          <w:sz w:val="28"/>
          <w:szCs w:val="28"/>
          <w:u w:val="single"/>
          <w:lang w:eastAsia="en-US"/>
        </w:rPr>
      </w:pPr>
      <w:r w:rsidRPr="00E43D7C">
        <w:rPr>
          <w:rStyle w:val="Hipervnculo"/>
          <w:rFonts w:asciiTheme="minorHAnsi" w:eastAsia="Calibri" w:hAnsiTheme="minorHAnsi" w:cstheme="minorHAnsi"/>
          <w:b/>
          <w:bCs/>
          <w:sz w:val="28"/>
          <w:szCs w:val="28"/>
          <w:lang w:eastAsia="en-US"/>
        </w:rPr>
        <w:t>NOTAS DE GESTIÓN ADMINISTRATIVA</w:t>
      </w:r>
    </w:p>
    <w:p w14:paraId="6736450C" w14:textId="77777777" w:rsidR="004856E6" w:rsidRPr="00E43D7C" w:rsidRDefault="004856E6" w:rsidP="007D2956">
      <w:pPr>
        <w:pStyle w:val="Texto"/>
        <w:spacing w:after="0" w:line="240" w:lineRule="exact"/>
        <w:ind w:firstLine="0"/>
        <w:rPr>
          <w:rFonts w:asciiTheme="minorHAnsi" w:hAnsiTheme="minorHAnsi" w:cstheme="minorHAnsi"/>
          <w:b/>
          <w:sz w:val="20"/>
        </w:rPr>
      </w:pPr>
    </w:p>
    <w:p w14:paraId="60851B1C" w14:textId="77777777" w:rsidR="00686F9A" w:rsidRPr="00E43D7C" w:rsidRDefault="00686F9A" w:rsidP="00C356C9">
      <w:pPr>
        <w:pStyle w:val="Texto"/>
        <w:spacing w:after="0" w:line="240" w:lineRule="auto"/>
        <w:ind w:firstLine="0"/>
        <w:rPr>
          <w:rFonts w:asciiTheme="minorHAnsi" w:hAnsiTheme="minorHAnsi" w:cstheme="minorHAnsi"/>
          <w:b/>
          <w:sz w:val="20"/>
        </w:rPr>
      </w:pPr>
    </w:p>
    <w:p w14:paraId="6D6DD850" w14:textId="6D29A575" w:rsidR="00CC1FC2" w:rsidRPr="00E43D7C" w:rsidRDefault="00CC1FC2" w:rsidP="00531E9E">
      <w:pPr>
        <w:pStyle w:val="Texto"/>
        <w:spacing w:after="0" w:line="240" w:lineRule="auto"/>
        <w:ind w:firstLine="0"/>
        <w:rPr>
          <w:rFonts w:asciiTheme="minorHAnsi" w:hAnsiTheme="minorHAnsi" w:cstheme="minorHAnsi"/>
          <w:sz w:val="20"/>
        </w:rPr>
      </w:pPr>
      <w:r w:rsidRPr="00E43D7C">
        <w:rPr>
          <w:rFonts w:asciiTheme="minorHAnsi" w:hAnsiTheme="minorHAnsi" w:cstheme="minorHAnsi"/>
          <w:sz w:val="20"/>
        </w:rPr>
        <w:t xml:space="preserve">Los Estados Financieros de los entes públicos, proveen de información financiera a los principales usuarios de </w:t>
      </w:r>
      <w:r w:rsidR="00673FFD" w:rsidRPr="00E43D7C">
        <w:rPr>
          <w:rFonts w:asciiTheme="minorHAnsi" w:hAnsiTheme="minorHAnsi" w:cstheme="minorHAnsi"/>
          <w:sz w:val="20"/>
        </w:rPr>
        <w:t>esta</w:t>
      </w:r>
      <w:r w:rsidRPr="00E43D7C">
        <w:rPr>
          <w:rFonts w:asciiTheme="minorHAnsi" w:hAnsiTheme="minorHAnsi" w:cstheme="minorHAnsi"/>
          <w:sz w:val="20"/>
        </w:rPr>
        <w:t>, al Congreso y a los ciudadanos.</w:t>
      </w:r>
    </w:p>
    <w:p w14:paraId="36D374EF" w14:textId="77777777" w:rsidR="004856E6" w:rsidRPr="00E43D7C" w:rsidRDefault="004856E6" w:rsidP="004856E6">
      <w:pPr>
        <w:pStyle w:val="Texto"/>
        <w:ind w:firstLine="0"/>
        <w:rPr>
          <w:rFonts w:asciiTheme="minorHAnsi" w:hAnsiTheme="minorHAnsi" w:cstheme="minorHAnsi"/>
          <w:sz w:val="20"/>
        </w:rPr>
      </w:pPr>
    </w:p>
    <w:p w14:paraId="7FE42658" w14:textId="116E9885" w:rsidR="00E43D7C" w:rsidRDefault="00CC1FC2" w:rsidP="004856E6">
      <w:pPr>
        <w:pStyle w:val="Texto"/>
        <w:ind w:firstLine="0"/>
        <w:rPr>
          <w:rFonts w:asciiTheme="minorHAnsi" w:hAnsiTheme="minorHAnsi" w:cstheme="minorHAnsi"/>
          <w:sz w:val="20"/>
        </w:rPr>
      </w:pPr>
      <w:r w:rsidRPr="00567F50">
        <w:rPr>
          <w:rFonts w:asciiTheme="minorHAnsi" w:hAnsiTheme="minorHAnsi" w:cstheme="minorHAnsi"/>
          <w:sz w:val="20"/>
        </w:rPr>
        <w:t xml:space="preserve">El objetivo del presente documento es la revelación del contexto y de los aspectos económicos-financieros más relevantes que influyeron en las decisiones del período, </w:t>
      </w:r>
      <w:r w:rsidR="00607972" w:rsidRPr="00567F50">
        <w:rPr>
          <w:rFonts w:asciiTheme="minorHAnsi" w:hAnsiTheme="minorHAnsi" w:cstheme="minorHAnsi"/>
          <w:sz w:val="20"/>
        </w:rPr>
        <w:t>y que deberán ser c</w:t>
      </w:r>
      <w:r w:rsidR="00C356C9" w:rsidRPr="00567F50">
        <w:rPr>
          <w:rFonts w:asciiTheme="minorHAnsi" w:hAnsiTheme="minorHAnsi" w:cstheme="minorHAnsi"/>
          <w:sz w:val="20"/>
        </w:rPr>
        <w:t xml:space="preserve">onsiderados en la elaboración de los estados financieros para la mayor comprensión de </w:t>
      </w:r>
      <w:proofErr w:type="gramStart"/>
      <w:r w:rsidR="00C356C9" w:rsidRPr="00567F50">
        <w:rPr>
          <w:rFonts w:asciiTheme="minorHAnsi" w:hAnsiTheme="minorHAnsi" w:cstheme="minorHAnsi"/>
          <w:sz w:val="20"/>
        </w:rPr>
        <w:t>los mismos</w:t>
      </w:r>
      <w:proofErr w:type="gramEnd"/>
      <w:r w:rsidR="00C356C9" w:rsidRPr="00567F50">
        <w:rPr>
          <w:rFonts w:asciiTheme="minorHAnsi" w:hAnsiTheme="minorHAnsi" w:cstheme="minorHAnsi"/>
          <w:sz w:val="20"/>
        </w:rPr>
        <w:t xml:space="preserve"> y sus particularidades. </w:t>
      </w:r>
      <w:r w:rsidRPr="00567F50">
        <w:rPr>
          <w:rFonts w:asciiTheme="minorHAnsi" w:hAnsiTheme="minorHAnsi" w:cstheme="minorHAnsi"/>
          <w:sz w:val="20"/>
        </w:rPr>
        <w:t>además, se exponen políticas que podrían afectar la toma de decisiones en períodos posteriores</w:t>
      </w:r>
      <w:r w:rsidR="004856E6" w:rsidRPr="00567F50">
        <w:rPr>
          <w:rFonts w:asciiTheme="minorHAnsi" w:hAnsiTheme="minorHAnsi" w:cstheme="minorHAnsi"/>
          <w:sz w:val="20"/>
        </w:rPr>
        <w:t xml:space="preserve"> para el Instituto para el Desarrollo y Atención a las Juventudes del Estado de Guanajuato (Juventud</w:t>
      </w:r>
      <w:r w:rsidR="00281F2C">
        <w:rPr>
          <w:rFonts w:asciiTheme="minorHAnsi" w:hAnsiTheme="minorHAnsi" w:cstheme="minorHAnsi"/>
          <w:sz w:val="20"/>
        </w:rPr>
        <w:t>es</w:t>
      </w:r>
      <w:r w:rsidR="004856E6" w:rsidRPr="00567F50">
        <w:rPr>
          <w:rFonts w:asciiTheme="minorHAnsi" w:hAnsiTheme="minorHAnsi" w:cstheme="minorHAnsi"/>
          <w:sz w:val="20"/>
        </w:rPr>
        <w:t>)</w:t>
      </w:r>
      <w:r w:rsidRPr="00567F50">
        <w:rPr>
          <w:rFonts w:asciiTheme="minorHAnsi" w:hAnsiTheme="minorHAnsi" w:cstheme="minorHAnsi"/>
          <w:sz w:val="20"/>
        </w:rPr>
        <w:t>.</w:t>
      </w:r>
    </w:p>
    <w:p w14:paraId="373C677B" w14:textId="77777777" w:rsidR="00567F50" w:rsidRPr="00567F50" w:rsidRDefault="00567F50" w:rsidP="004856E6">
      <w:pPr>
        <w:pStyle w:val="Texto"/>
        <w:ind w:firstLine="0"/>
        <w:rPr>
          <w:rFonts w:asciiTheme="minorHAnsi" w:hAnsiTheme="minorHAnsi" w:cstheme="minorHAnsi"/>
          <w:sz w:val="20"/>
        </w:rPr>
      </w:pPr>
    </w:p>
    <w:p w14:paraId="3EC7BFBB" w14:textId="6AC34CB2" w:rsidR="00C356C9" w:rsidRPr="00E43D7C" w:rsidRDefault="00C356C9" w:rsidP="004856E6">
      <w:pPr>
        <w:pStyle w:val="Texto"/>
        <w:ind w:firstLine="0"/>
        <w:rPr>
          <w:rFonts w:asciiTheme="minorHAnsi" w:hAnsiTheme="minorHAnsi" w:cstheme="minorHAnsi"/>
          <w:sz w:val="20"/>
        </w:rPr>
      </w:pPr>
      <w:r w:rsidRPr="00567F50">
        <w:rPr>
          <w:rFonts w:asciiTheme="minorHAnsi" w:hAnsiTheme="minorHAnsi" w:cstheme="minorHAnsi"/>
          <w:sz w:val="20"/>
        </w:rPr>
        <w:t>De esta manera, se informan y explican las condiciones relacionadas con la información financiera de cada período de gestión; además, de exponer aquellas políticas que podrían afectar la toma de decisiones en períodos posteriores. (DOF 06-12-2022)</w:t>
      </w:r>
    </w:p>
    <w:p w14:paraId="0E22D168" w14:textId="77777777" w:rsidR="00C356C9" w:rsidRDefault="00C356C9" w:rsidP="004856E6">
      <w:pPr>
        <w:pStyle w:val="Texto"/>
        <w:ind w:firstLine="0"/>
        <w:rPr>
          <w:rFonts w:asciiTheme="minorHAnsi" w:hAnsiTheme="minorHAnsi" w:cstheme="minorHAnsi"/>
          <w:sz w:val="20"/>
        </w:rPr>
      </w:pPr>
    </w:p>
    <w:p w14:paraId="54151727" w14:textId="753AAB19" w:rsidR="00E43D7C" w:rsidRDefault="00E43D7C" w:rsidP="007D2956">
      <w:pPr>
        <w:pStyle w:val="Subttulo"/>
      </w:pPr>
      <w:r>
        <w:t>Contenido</w:t>
      </w:r>
    </w:p>
    <w:p w14:paraId="79163938" w14:textId="77777777" w:rsidR="00E43D7C" w:rsidRDefault="00E43D7C" w:rsidP="004856E6">
      <w:pPr>
        <w:pStyle w:val="Texto"/>
        <w:ind w:firstLine="0"/>
        <w:rPr>
          <w:rFonts w:asciiTheme="minorHAnsi" w:hAnsiTheme="minorHAnsi" w:cstheme="minorHAnsi"/>
          <w:sz w:val="20"/>
        </w:rPr>
      </w:pPr>
    </w:p>
    <w:p w14:paraId="5D46834C" w14:textId="16E68E0F"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Autorización e Historia:</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351B77">
        <w:rPr>
          <w:rFonts w:asciiTheme="minorHAnsi" w:hAnsiTheme="minorHAnsi" w:cstheme="minorHAnsi"/>
          <w:sz w:val="20"/>
        </w:rPr>
        <w:tab/>
        <w:t>1</w:t>
      </w:r>
    </w:p>
    <w:p w14:paraId="1F1FC7F1" w14:textId="4459E657"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Panorama Económico y Financiero:</w:t>
      </w:r>
      <w:r w:rsidR="00BC3056">
        <w:rPr>
          <w:rFonts w:asciiTheme="minorHAnsi" w:hAnsiTheme="minorHAnsi" w:cstheme="minorHAnsi"/>
          <w:sz w:val="20"/>
        </w:rPr>
        <w:t xml:space="preserve"> </w:t>
      </w:r>
      <w:r>
        <w:rPr>
          <w:rFonts w:asciiTheme="minorHAnsi" w:hAnsiTheme="minorHAnsi" w:cstheme="minorHAnsi"/>
          <w:sz w:val="20"/>
        </w:rPr>
        <w:t>…………………………………………………………………………………………………</w:t>
      </w:r>
      <w:r w:rsidR="00351B77">
        <w:rPr>
          <w:rFonts w:asciiTheme="minorHAnsi" w:hAnsiTheme="minorHAnsi" w:cstheme="minorHAnsi"/>
          <w:sz w:val="20"/>
        </w:rPr>
        <w:tab/>
        <w:t>1</w:t>
      </w:r>
    </w:p>
    <w:p w14:paraId="34B03A78" w14:textId="4FAF4B96"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Organización y Objeto Social:</w:t>
      </w:r>
      <w:r w:rsidR="00BC3056">
        <w:rPr>
          <w:rFonts w:asciiTheme="minorHAnsi" w:hAnsiTheme="minorHAnsi" w:cstheme="minorHAnsi"/>
          <w:sz w:val="20"/>
        </w:rPr>
        <w:t xml:space="preserve"> </w:t>
      </w:r>
      <w:r>
        <w:rPr>
          <w:rFonts w:asciiTheme="minorHAnsi" w:hAnsiTheme="minorHAnsi" w:cstheme="minorHAnsi"/>
          <w:sz w:val="20"/>
        </w:rPr>
        <w:t>………………………………………………………………………………………………………….</w:t>
      </w:r>
      <w:r w:rsidR="00351B77">
        <w:rPr>
          <w:rFonts w:asciiTheme="minorHAnsi" w:hAnsiTheme="minorHAnsi" w:cstheme="minorHAnsi"/>
          <w:sz w:val="20"/>
        </w:rPr>
        <w:tab/>
      </w:r>
      <w:r w:rsidR="001133A9">
        <w:rPr>
          <w:rFonts w:asciiTheme="minorHAnsi" w:hAnsiTheme="minorHAnsi" w:cstheme="minorHAnsi"/>
          <w:sz w:val="20"/>
        </w:rPr>
        <w:t>5</w:t>
      </w:r>
    </w:p>
    <w:p w14:paraId="5E7524EA" w14:textId="7FC6B5C9"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Bases de Preparación de los Estados Financieros: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351B77">
        <w:rPr>
          <w:rFonts w:asciiTheme="minorHAnsi" w:hAnsiTheme="minorHAnsi" w:cstheme="minorHAnsi"/>
          <w:sz w:val="20"/>
        </w:rPr>
        <w:tab/>
      </w:r>
      <w:r w:rsidR="00CF1092">
        <w:rPr>
          <w:rFonts w:asciiTheme="minorHAnsi" w:hAnsiTheme="minorHAnsi" w:cstheme="minorHAnsi"/>
          <w:sz w:val="20"/>
        </w:rPr>
        <w:t>7</w:t>
      </w:r>
    </w:p>
    <w:p w14:paraId="2734302C" w14:textId="388AD008"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Políticas de Contabilidad Significativas: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351B77">
        <w:rPr>
          <w:rFonts w:asciiTheme="minorHAnsi" w:hAnsiTheme="minorHAnsi" w:cstheme="minorHAnsi"/>
          <w:sz w:val="20"/>
        </w:rPr>
        <w:tab/>
      </w:r>
      <w:r w:rsidR="00E93F1F">
        <w:rPr>
          <w:rFonts w:asciiTheme="minorHAnsi" w:hAnsiTheme="minorHAnsi" w:cstheme="minorHAnsi"/>
          <w:sz w:val="20"/>
        </w:rPr>
        <w:t>7</w:t>
      </w:r>
    </w:p>
    <w:p w14:paraId="6EACC847" w14:textId="552CD7B3"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Posición en Moneda Extranjera y Protección por Riesgo Cambiario:</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6C68D6">
        <w:rPr>
          <w:rFonts w:asciiTheme="minorHAnsi" w:hAnsiTheme="minorHAnsi" w:cstheme="minorHAnsi"/>
          <w:sz w:val="20"/>
        </w:rPr>
        <w:t xml:space="preserve">  </w:t>
      </w:r>
      <w:r w:rsidR="00351B77">
        <w:rPr>
          <w:rFonts w:asciiTheme="minorHAnsi" w:hAnsiTheme="minorHAnsi" w:cstheme="minorHAnsi"/>
          <w:sz w:val="20"/>
        </w:rPr>
        <w:t>1</w:t>
      </w:r>
      <w:r w:rsidR="00020D3E">
        <w:rPr>
          <w:rFonts w:asciiTheme="minorHAnsi" w:hAnsiTheme="minorHAnsi" w:cstheme="minorHAnsi"/>
          <w:sz w:val="20"/>
        </w:rPr>
        <w:t>1</w:t>
      </w:r>
    </w:p>
    <w:p w14:paraId="6DA11FC1" w14:textId="43AA17CF"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Reporte Analítico del Activo:</w:t>
      </w:r>
      <w:r w:rsidR="00BC3056">
        <w:rPr>
          <w:rFonts w:asciiTheme="minorHAnsi" w:hAnsiTheme="minorHAnsi" w:cstheme="minorHAnsi"/>
          <w:sz w:val="20"/>
        </w:rPr>
        <w:t xml:space="preserve"> </w:t>
      </w:r>
      <w:r>
        <w:rPr>
          <w:rFonts w:asciiTheme="minorHAnsi" w:hAnsiTheme="minorHAnsi" w:cstheme="minorHAnsi"/>
          <w:sz w:val="20"/>
        </w:rPr>
        <w:t>…………………………………………………………………</w:t>
      </w:r>
      <w:r w:rsidR="00C97A57">
        <w:rPr>
          <w:rFonts w:asciiTheme="minorHAnsi" w:hAnsiTheme="minorHAnsi" w:cstheme="minorHAnsi"/>
          <w:sz w:val="20"/>
        </w:rPr>
        <w:t>…………………………………………</w:t>
      </w:r>
      <w:r w:rsidR="006C68D6">
        <w:rPr>
          <w:rFonts w:asciiTheme="minorHAnsi" w:hAnsiTheme="minorHAnsi" w:cstheme="minorHAnsi"/>
          <w:sz w:val="20"/>
        </w:rPr>
        <w:t>.</w:t>
      </w:r>
      <w:r w:rsidR="00351B77">
        <w:rPr>
          <w:rFonts w:asciiTheme="minorHAnsi" w:hAnsiTheme="minorHAnsi" w:cstheme="minorHAnsi"/>
          <w:sz w:val="20"/>
        </w:rPr>
        <w:tab/>
        <w:t>1</w:t>
      </w:r>
      <w:r w:rsidR="00020D3E">
        <w:rPr>
          <w:rFonts w:asciiTheme="minorHAnsi" w:hAnsiTheme="minorHAnsi" w:cstheme="minorHAnsi"/>
          <w:sz w:val="20"/>
        </w:rPr>
        <w:t>1</w:t>
      </w:r>
    </w:p>
    <w:p w14:paraId="2E1B6570" w14:textId="56C82406"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Fideicomisos, Mandatos y Análogos:</w:t>
      </w:r>
      <w:r w:rsidR="00BC3056">
        <w:rPr>
          <w:rFonts w:asciiTheme="minorHAnsi" w:hAnsiTheme="minorHAnsi" w:cstheme="minorHAnsi"/>
          <w:sz w:val="20"/>
        </w:rPr>
        <w:t xml:space="preserve"> </w:t>
      </w:r>
      <w:r>
        <w:rPr>
          <w:rFonts w:asciiTheme="minorHAnsi" w:hAnsiTheme="minorHAnsi" w:cstheme="minorHAnsi"/>
          <w:sz w:val="20"/>
        </w:rPr>
        <w:t>………………………………………………………………………………………………</w:t>
      </w:r>
      <w:r w:rsidR="006C68D6">
        <w:rPr>
          <w:rFonts w:asciiTheme="minorHAnsi" w:hAnsiTheme="minorHAnsi" w:cstheme="minorHAnsi"/>
          <w:sz w:val="20"/>
        </w:rPr>
        <w:t>…</w:t>
      </w:r>
      <w:r w:rsidR="00BC3056">
        <w:rPr>
          <w:rFonts w:asciiTheme="minorHAnsi" w:hAnsiTheme="minorHAnsi" w:cstheme="minorHAnsi"/>
          <w:sz w:val="20"/>
        </w:rPr>
        <w:tab/>
        <w:t>1</w:t>
      </w:r>
      <w:r w:rsidR="00020D3E">
        <w:rPr>
          <w:rFonts w:asciiTheme="minorHAnsi" w:hAnsiTheme="minorHAnsi" w:cstheme="minorHAnsi"/>
          <w:sz w:val="20"/>
        </w:rPr>
        <w:t>3</w:t>
      </w:r>
    </w:p>
    <w:p w14:paraId="57D7A7CA" w14:textId="3C3BCA5E"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Reporte de la Recaudación:</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020D3E">
        <w:rPr>
          <w:rFonts w:asciiTheme="minorHAnsi" w:hAnsiTheme="minorHAnsi" w:cstheme="minorHAnsi"/>
          <w:sz w:val="20"/>
        </w:rPr>
        <w:t>3</w:t>
      </w:r>
    </w:p>
    <w:p w14:paraId="361E9A2A" w14:textId="702751A9"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Información sobre la Deuda y el Reporte Analítico de la Deuda:</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CF1092">
        <w:rPr>
          <w:rFonts w:asciiTheme="minorHAnsi" w:hAnsiTheme="minorHAnsi" w:cstheme="minorHAnsi"/>
          <w:sz w:val="20"/>
        </w:rPr>
        <w:t>4</w:t>
      </w:r>
    </w:p>
    <w:p w14:paraId="5BE0A2A2" w14:textId="12E8D10A" w:rsidR="00C97A57" w:rsidRDefault="0021784A" w:rsidP="00E43D7C">
      <w:pPr>
        <w:pStyle w:val="Texto"/>
        <w:numPr>
          <w:ilvl w:val="0"/>
          <w:numId w:val="30"/>
        </w:numPr>
        <w:rPr>
          <w:rFonts w:asciiTheme="minorHAnsi" w:hAnsiTheme="minorHAnsi" w:cstheme="minorHAnsi"/>
          <w:sz w:val="20"/>
        </w:rPr>
      </w:pPr>
      <w:r>
        <w:rPr>
          <w:rFonts w:asciiTheme="minorHAnsi" w:hAnsiTheme="minorHAnsi" w:cstheme="minorHAnsi"/>
          <w:sz w:val="20"/>
        </w:rPr>
        <w:t>Calificaciones otorgadas: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6C68D6">
        <w:rPr>
          <w:rFonts w:asciiTheme="minorHAnsi" w:hAnsiTheme="minorHAnsi" w:cstheme="minorHAnsi"/>
          <w:sz w:val="20"/>
        </w:rPr>
        <w:t>….</w:t>
      </w:r>
      <w:proofErr w:type="gramEnd"/>
      <w:r w:rsidR="006C68D6">
        <w:rPr>
          <w:rFonts w:asciiTheme="minorHAnsi" w:hAnsiTheme="minorHAnsi" w:cstheme="minorHAnsi"/>
          <w:sz w:val="20"/>
        </w:rPr>
        <w:t>.</w:t>
      </w:r>
      <w:r w:rsidR="00BC3056">
        <w:rPr>
          <w:rFonts w:asciiTheme="minorHAnsi" w:hAnsiTheme="minorHAnsi" w:cstheme="minorHAnsi"/>
          <w:sz w:val="20"/>
        </w:rPr>
        <w:tab/>
        <w:t>1</w:t>
      </w:r>
      <w:r w:rsidR="00CC781A">
        <w:rPr>
          <w:rFonts w:asciiTheme="minorHAnsi" w:hAnsiTheme="minorHAnsi" w:cstheme="minorHAnsi"/>
          <w:sz w:val="20"/>
        </w:rPr>
        <w:t>4</w:t>
      </w:r>
    </w:p>
    <w:p w14:paraId="45D2A766" w14:textId="36CD4DDC" w:rsidR="0021784A" w:rsidRDefault="0021784A" w:rsidP="00E43D7C">
      <w:pPr>
        <w:pStyle w:val="Texto"/>
        <w:numPr>
          <w:ilvl w:val="0"/>
          <w:numId w:val="30"/>
        </w:numPr>
        <w:rPr>
          <w:rFonts w:asciiTheme="minorHAnsi" w:hAnsiTheme="minorHAnsi" w:cstheme="minorHAnsi"/>
          <w:sz w:val="20"/>
        </w:rPr>
      </w:pPr>
      <w:r>
        <w:rPr>
          <w:rFonts w:asciiTheme="minorHAnsi" w:hAnsiTheme="minorHAnsi" w:cstheme="minorHAnsi"/>
          <w:sz w:val="20"/>
        </w:rPr>
        <w:t>Proceso de Mejora:</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6C68D6">
        <w:rPr>
          <w:rFonts w:asciiTheme="minorHAnsi" w:hAnsiTheme="minorHAnsi" w:cstheme="minorHAnsi"/>
          <w:sz w:val="20"/>
        </w:rPr>
        <w:t xml:space="preserve"> </w:t>
      </w:r>
      <w:r w:rsidR="00BC3056">
        <w:rPr>
          <w:rFonts w:asciiTheme="minorHAnsi" w:hAnsiTheme="minorHAnsi" w:cstheme="minorHAnsi"/>
          <w:sz w:val="20"/>
        </w:rPr>
        <w:t>1</w:t>
      </w:r>
      <w:r w:rsidR="00CC781A">
        <w:rPr>
          <w:rFonts w:asciiTheme="minorHAnsi" w:hAnsiTheme="minorHAnsi" w:cstheme="minorHAnsi"/>
          <w:sz w:val="20"/>
        </w:rPr>
        <w:t>4</w:t>
      </w:r>
    </w:p>
    <w:p w14:paraId="6806AD95" w14:textId="52D617ED" w:rsidR="0021784A"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Información por Segmentos: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56B1F96D" w14:textId="6E2783E3" w:rsidR="007D2956"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Eventos Posteriores al Cierre:</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2D2E92DB" w14:textId="2233E067" w:rsidR="007D2956"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Partes Relacionadas:</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575A71F8" w14:textId="6D626540" w:rsidR="0069429F" w:rsidRDefault="007D2956" w:rsidP="00E82791">
      <w:pPr>
        <w:pStyle w:val="Texto"/>
        <w:numPr>
          <w:ilvl w:val="0"/>
          <w:numId w:val="30"/>
        </w:numPr>
        <w:rPr>
          <w:rFonts w:asciiTheme="minorHAnsi" w:hAnsiTheme="minorHAnsi" w:cstheme="minorHAnsi"/>
          <w:sz w:val="20"/>
        </w:rPr>
      </w:pPr>
      <w:r>
        <w:rPr>
          <w:rFonts w:asciiTheme="minorHAnsi" w:hAnsiTheme="minorHAnsi" w:cstheme="minorHAnsi"/>
          <w:sz w:val="20"/>
        </w:rPr>
        <w:t>Responsabilidad Sobre la Presentación Razonable de la Información:</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174E03AF" w14:textId="77777777" w:rsidR="0069429F" w:rsidRDefault="0069429F">
      <w:pPr>
        <w:spacing w:after="200" w:line="276" w:lineRule="auto"/>
        <w:rPr>
          <w:rFonts w:asciiTheme="minorHAnsi" w:hAnsiTheme="minorHAnsi" w:cstheme="minorHAnsi"/>
          <w:sz w:val="20"/>
          <w:szCs w:val="20"/>
        </w:rPr>
      </w:pPr>
      <w:r>
        <w:rPr>
          <w:rFonts w:asciiTheme="minorHAnsi" w:hAnsiTheme="minorHAnsi" w:cstheme="minorHAnsi"/>
          <w:sz w:val="20"/>
        </w:rPr>
        <w:br w:type="page"/>
      </w:r>
    </w:p>
    <w:p w14:paraId="0C090299" w14:textId="77777777" w:rsidR="00E43D7C" w:rsidRDefault="00E43D7C" w:rsidP="004856E6">
      <w:pPr>
        <w:pStyle w:val="Texto"/>
        <w:ind w:firstLine="0"/>
        <w:rPr>
          <w:rFonts w:asciiTheme="minorHAnsi" w:hAnsiTheme="minorHAnsi" w:cstheme="minorHAnsi"/>
          <w:sz w:val="20"/>
        </w:rPr>
      </w:pPr>
    </w:p>
    <w:p w14:paraId="19179B4B" w14:textId="77777777" w:rsidR="00395ACF" w:rsidRPr="00395ACF" w:rsidRDefault="007D2956" w:rsidP="00395ACF">
      <w:pPr>
        <w:pStyle w:val="Texto"/>
        <w:numPr>
          <w:ilvl w:val="0"/>
          <w:numId w:val="32"/>
        </w:numPr>
        <w:rPr>
          <w:rFonts w:asciiTheme="minorHAnsi" w:hAnsiTheme="minorHAnsi" w:cstheme="minorHAnsi"/>
          <w:b/>
          <w:bCs/>
          <w:sz w:val="22"/>
          <w:szCs w:val="22"/>
        </w:rPr>
      </w:pPr>
      <w:r w:rsidRPr="00395ACF">
        <w:rPr>
          <w:rFonts w:asciiTheme="minorHAnsi" w:hAnsiTheme="minorHAnsi" w:cstheme="minorHAnsi"/>
          <w:b/>
          <w:bCs/>
          <w:sz w:val="22"/>
          <w:szCs w:val="22"/>
        </w:rPr>
        <w:t>Autorización e Historia:</w:t>
      </w:r>
    </w:p>
    <w:p w14:paraId="02D96740" w14:textId="77777777" w:rsidR="00395ACF" w:rsidRDefault="00395ACF" w:rsidP="00395ACF">
      <w:pPr>
        <w:pStyle w:val="Texto"/>
        <w:ind w:left="720" w:firstLine="0"/>
        <w:rPr>
          <w:rFonts w:asciiTheme="minorHAnsi" w:hAnsiTheme="minorHAnsi" w:cstheme="minorHAnsi"/>
          <w:sz w:val="20"/>
        </w:rPr>
      </w:pPr>
    </w:p>
    <w:p w14:paraId="7E954BBC" w14:textId="41DB6752" w:rsidR="00395ACF" w:rsidRP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a) Fecha de creación del ente</w:t>
      </w:r>
    </w:p>
    <w:p w14:paraId="0324BF04" w14:textId="19F69669" w:rsid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Mediante el Decreto número 222 de la sexagésima cuarta legislatura constitucional del congreso del estado libre y soberano de Guanajuato, en su artículo primero, expide la Ley para las Juventudes del Estado de Guanajuato. En el Título tercero de la misma Ley se crea el Sistema para el Desarrollo y Atención a las Juventudes del Estado de Guanajuato. En el capítulo IV Artículo 67, inciso c) se establecen como autoridad en materia de juventudes al Instituto para el Desarrollo y Atención a las Juventudes del Estado de Guanajuato, &lt;</w:t>
      </w:r>
      <w:r w:rsidR="002E3AC1">
        <w:rPr>
          <w:rFonts w:asciiTheme="minorHAnsi" w:hAnsiTheme="minorHAnsi" w:cstheme="minorHAnsi"/>
          <w:sz w:val="20"/>
        </w:rPr>
        <w:t>Juventudes</w:t>
      </w:r>
      <w:r w:rsidRPr="00395ACF">
        <w:rPr>
          <w:rFonts w:asciiTheme="minorHAnsi" w:hAnsiTheme="minorHAnsi" w:cstheme="minorHAnsi"/>
          <w:sz w:val="20"/>
        </w:rPr>
        <w:t>&gt;, que se conforma a partir de Educafin y fusionando a INJUG.</w:t>
      </w:r>
    </w:p>
    <w:p w14:paraId="582E2FEA" w14:textId="55BCE64D" w:rsidR="00395ACF" w:rsidRDefault="00395ACF" w:rsidP="00395ACF">
      <w:pPr>
        <w:pStyle w:val="Texto"/>
        <w:ind w:left="720" w:firstLine="0"/>
        <w:rPr>
          <w:rFonts w:asciiTheme="minorHAnsi" w:hAnsiTheme="minorHAnsi" w:cstheme="minorHAnsi"/>
          <w:sz w:val="20"/>
        </w:rPr>
      </w:pPr>
    </w:p>
    <w:p w14:paraId="7DC87726" w14:textId="493B4DCE" w:rsidR="00395ACF" w:rsidRP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b) Principales cambios en su estructura.</w:t>
      </w:r>
    </w:p>
    <w:p w14:paraId="3B797802" w14:textId="18CF4029" w:rsidR="00442C7A" w:rsidRDefault="002E3AC1" w:rsidP="00567F50">
      <w:pPr>
        <w:pStyle w:val="Texto"/>
        <w:ind w:left="720" w:firstLine="0"/>
        <w:rPr>
          <w:rFonts w:asciiTheme="minorHAnsi" w:hAnsiTheme="minorHAnsi" w:cstheme="minorHAnsi"/>
          <w:sz w:val="20"/>
        </w:rPr>
      </w:pPr>
      <w:r>
        <w:rPr>
          <w:rFonts w:asciiTheme="minorHAnsi" w:hAnsiTheme="minorHAnsi" w:cstheme="minorHAnsi"/>
          <w:sz w:val="20"/>
        </w:rPr>
        <w:t>Juventudes</w:t>
      </w:r>
      <w:r w:rsidR="00395ACF" w:rsidRPr="00395ACF">
        <w:rPr>
          <w:rFonts w:asciiTheme="minorHAnsi" w:hAnsiTheme="minorHAnsi" w:cstheme="minorHAnsi"/>
          <w:sz w:val="20"/>
        </w:rPr>
        <w:t xml:space="preserve"> no tuvo cambios en su estructura.</w:t>
      </w:r>
    </w:p>
    <w:p w14:paraId="61306315" w14:textId="12CE310D" w:rsidR="00567F50" w:rsidRPr="00E43D7C" w:rsidRDefault="00567F50" w:rsidP="00567F50">
      <w:pPr>
        <w:pStyle w:val="Texto"/>
        <w:ind w:left="720" w:firstLine="0"/>
        <w:rPr>
          <w:rFonts w:asciiTheme="minorHAnsi" w:hAnsiTheme="minorHAnsi" w:cstheme="minorHAnsi"/>
          <w:sz w:val="20"/>
        </w:rPr>
      </w:pPr>
    </w:p>
    <w:p w14:paraId="7E38F408" w14:textId="77777777" w:rsidR="007D4D4F" w:rsidRPr="00E43D7C" w:rsidRDefault="007D4D4F" w:rsidP="00531E9E">
      <w:pPr>
        <w:pStyle w:val="Texto"/>
        <w:spacing w:after="0" w:line="240" w:lineRule="auto"/>
        <w:ind w:firstLine="0"/>
        <w:rPr>
          <w:rFonts w:asciiTheme="minorHAnsi" w:hAnsiTheme="minorHAnsi" w:cstheme="minorHAnsi"/>
          <w:sz w:val="20"/>
        </w:rPr>
      </w:pPr>
    </w:p>
    <w:p w14:paraId="5D250AEA" w14:textId="55B14608" w:rsidR="0033660B" w:rsidRDefault="00C137AC" w:rsidP="003C7DF0">
      <w:pPr>
        <w:pStyle w:val="Texto"/>
        <w:numPr>
          <w:ilvl w:val="0"/>
          <w:numId w:val="31"/>
        </w:numPr>
        <w:spacing w:after="0" w:line="240" w:lineRule="auto"/>
        <w:rPr>
          <w:rFonts w:asciiTheme="minorHAnsi" w:hAnsiTheme="minorHAnsi" w:cstheme="minorHAnsi"/>
          <w:b/>
          <w:sz w:val="20"/>
        </w:rPr>
      </w:pPr>
      <w:r w:rsidRPr="00E43D7C">
        <w:rPr>
          <w:rFonts w:asciiTheme="minorHAnsi" w:hAnsiTheme="minorHAnsi" w:cstheme="minorHAnsi"/>
          <w:b/>
          <w:sz w:val="20"/>
        </w:rPr>
        <w:t>Panorama Económico y Financiero</w:t>
      </w:r>
    </w:p>
    <w:p w14:paraId="11105328" w14:textId="77777777" w:rsidR="003C7DF0" w:rsidRPr="003C7DF0" w:rsidRDefault="003C7DF0" w:rsidP="003C7DF0">
      <w:pPr>
        <w:pStyle w:val="Texto"/>
        <w:spacing w:after="0" w:line="240" w:lineRule="auto"/>
        <w:ind w:left="648" w:firstLine="0"/>
        <w:rPr>
          <w:rFonts w:asciiTheme="minorHAnsi" w:hAnsiTheme="minorHAnsi" w:cstheme="minorHAnsi"/>
          <w:b/>
          <w:sz w:val="20"/>
        </w:rPr>
      </w:pPr>
    </w:p>
    <w:p w14:paraId="75AB7A83" w14:textId="47524740" w:rsidR="00567F50" w:rsidRDefault="00D766EA" w:rsidP="00567F50">
      <w:pPr>
        <w:pStyle w:val="Textoindependiente"/>
        <w:ind w:left="708"/>
        <w:jc w:val="both"/>
        <w:rPr>
          <w:rFonts w:asciiTheme="minorHAnsi" w:hAnsiTheme="minorHAnsi" w:cstheme="minorHAnsi"/>
          <w:sz w:val="20"/>
          <w:szCs w:val="20"/>
        </w:rPr>
      </w:pPr>
      <w:r w:rsidRPr="00D766EA">
        <w:drawing>
          <wp:anchor distT="0" distB="0" distL="114300" distR="114300" simplePos="0" relativeHeight="251898880" behindDoc="1" locked="0" layoutInCell="1" allowOverlap="1" wp14:anchorId="016BED8B" wp14:editId="71102D49">
            <wp:simplePos x="0" y="0"/>
            <wp:positionH relativeFrom="column">
              <wp:posOffset>-58420</wp:posOffset>
            </wp:positionH>
            <wp:positionV relativeFrom="paragraph">
              <wp:posOffset>829945</wp:posOffset>
            </wp:positionV>
            <wp:extent cx="6643370" cy="3967480"/>
            <wp:effectExtent l="0" t="0" r="5080" b="0"/>
            <wp:wrapTight wrapText="bothSides">
              <wp:wrapPolygon edited="0">
                <wp:start x="0" y="0"/>
                <wp:lineTo x="0" y="21469"/>
                <wp:lineTo x="16538" y="21469"/>
                <wp:lineTo x="21555" y="20950"/>
                <wp:lineTo x="21555" y="18980"/>
                <wp:lineTo x="20749" y="18254"/>
                <wp:lineTo x="21555" y="17942"/>
                <wp:lineTo x="21369" y="16698"/>
                <wp:lineTo x="16538" y="16594"/>
                <wp:lineTo x="21555" y="16076"/>
                <wp:lineTo x="21555" y="13483"/>
                <wp:lineTo x="21121" y="13275"/>
                <wp:lineTo x="21555" y="11823"/>
                <wp:lineTo x="21493" y="11720"/>
                <wp:lineTo x="20564" y="11616"/>
                <wp:lineTo x="21555" y="10164"/>
                <wp:lineTo x="21555" y="9956"/>
                <wp:lineTo x="16538" y="9956"/>
                <wp:lineTo x="21431" y="9023"/>
                <wp:lineTo x="21431" y="8608"/>
                <wp:lineTo x="19573" y="8297"/>
                <wp:lineTo x="21555" y="7675"/>
                <wp:lineTo x="21555" y="0"/>
                <wp:lineTo x="0" y="0"/>
              </wp:wrapPolygon>
            </wp:wrapTight>
            <wp:docPr id="6549308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3370" cy="396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F50" w:rsidRPr="00E43D7C">
        <w:rPr>
          <w:rFonts w:asciiTheme="minorHAnsi" w:hAnsiTheme="minorHAnsi" w:cstheme="minorHAnsi"/>
          <w:sz w:val="20"/>
          <w:szCs w:val="20"/>
        </w:rPr>
        <w:t xml:space="preserve">En el mes de enero se dio seguimiento a la solicitud de presupuesto para solicitud de Refrendos acorde a las disposiciones emitidas por la Dirección General de Contabilidad Gubernamental y de la Dirección General de Presupuesto de la Secretaría de Finanzas, Inversión y Administración (SFIA), quedando autorizados los siguientes Refrendos del ejercicio </w:t>
      </w:r>
      <w:r w:rsidR="00295508">
        <w:rPr>
          <w:rFonts w:asciiTheme="minorHAnsi" w:hAnsiTheme="minorHAnsi" w:cstheme="minorHAnsi"/>
          <w:sz w:val="20"/>
          <w:szCs w:val="20"/>
        </w:rPr>
        <w:t>202</w:t>
      </w:r>
      <w:r w:rsidR="008A635C">
        <w:rPr>
          <w:rFonts w:asciiTheme="minorHAnsi" w:hAnsiTheme="minorHAnsi" w:cstheme="minorHAnsi"/>
          <w:sz w:val="20"/>
          <w:szCs w:val="20"/>
        </w:rPr>
        <w:t>5</w:t>
      </w:r>
      <w:r w:rsidR="00567F50" w:rsidRPr="00E43D7C">
        <w:rPr>
          <w:rFonts w:asciiTheme="minorHAnsi" w:hAnsiTheme="minorHAnsi" w:cstheme="minorHAnsi"/>
          <w:sz w:val="20"/>
          <w:szCs w:val="20"/>
        </w:rPr>
        <w:t>:</w:t>
      </w:r>
    </w:p>
    <w:p w14:paraId="0E8432A2" w14:textId="19F42C40" w:rsidR="00567F50" w:rsidRDefault="00567F50" w:rsidP="00567F50">
      <w:pPr>
        <w:pStyle w:val="Textoindependiente"/>
        <w:ind w:left="708"/>
        <w:jc w:val="both"/>
        <w:rPr>
          <w:rFonts w:asciiTheme="minorHAnsi" w:hAnsiTheme="minorHAnsi" w:cstheme="minorHAnsi"/>
          <w:sz w:val="20"/>
          <w:szCs w:val="20"/>
        </w:rPr>
      </w:pPr>
    </w:p>
    <w:p w14:paraId="5AF9EC64" w14:textId="7D5488C9" w:rsidR="00EE7C31" w:rsidRDefault="00EE7C31" w:rsidP="00AC46A1">
      <w:pPr>
        <w:pStyle w:val="Texto"/>
        <w:spacing w:after="0" w:line="240" w:lineRule="exact"/>
        <w:ind w:firstLine="0"/>
        <w:rPr>
          <w:noProof/>
        </w:rPr>
      </w:pPr>
    </w:p>
    <w:p w14:paraId="1F0DA365" w14:textId="3B917103" w:rsidR="00EE7C31" w:rsidRDefault="00EE7C31" w:rsidP="00AC46A1">
      <w:pPr>
        <w:pStyle w:val="Texto"/>
        <w:spacing w:after="0" w:line="240" w:lineRule="exact"/>
        <w:ind w:firstLine="0"/>
        <w:rPr>
          <w:noProof/>
        </w:rPr>
      </w:pPr>
    </w:p>
    <w:p w14:paraId="3E3C44FE" w14:textId="774374B2" w:rsidR="00135946" w:rsidRDefault="00135946" w:rsidP="00AC46A1">
      <w:pPr>
        <w:pStyle w:val="Texto"/>
        <w:spacing w:after="0" w:line="240" w:lineRule="exact"/>
        <w:ind w:firstLine="0"/>
        <w:rPr>
          <w:noProof/>
        </w:rPr>
      </w:pPr>
    </w:p>
    <w:p w14:paraId="3D6581C1" w14:textId="0040326D" w:rsidR="005A558C" w:rsidRPr="00EF2DDD" w:rsidRDefault="00EF2DDD" w:rsidP="00AC46A1">
      <w:pPr>
        <w:pStyle w:val="Texto"/>
        <w:spacing w:after="0" w:line="240" w:lineRule="exact"/>
        <w:ind w:firstLine="0"/>
        <w:rPr>
          <w:noProof/>
        </w:rPr>
      </w:pPr>
      <w:r w:rsidRPr="00EF2DDD">
        <w:lastRenderedPageBreak/>
        <w:drawing>
          <wp:anchor distT="0" distB="0" distL="114300" distR="114300" simplePos="0" relativeHeight="251899904" behindDoc="1" locked="0" layoutInCell="1" allowOverlap="1" wp14:anchorId="1EC4886C" wp14:editId="1F4B19BD">
            <wp:simplePos x="0" y="0"/>
            <wp:positionH relativeFrom="column">
              <wp:posOffset>2844</wp:posOffset>
            </wp:positionH>
            <wp:positionV relativeFrom="paragraph">
              <wp:posOffset>-221</wp:posOffset>
            </wp:positionV>
            <wp:extent cx="6511290" cy="2580005"/>
            <wp:effectExtent l="0" t="0" r="3810" b="0"/>
            <wp:wrapTight wrapText="bothSides">
              <wp:wrapPolygon edited="0">
                <wp:start x="0" y="0"/>
                <wp:lineTo x="0" y="21371"/>
                <wp:lineTo x="16557" y="21371"/>
                <wp:lineTo x="21170" y="21212"/>
                <wp:lineTo x="21170" y="20574"/>
                <wp:lineTo x="21423" y="20255"/>
                <wp:lineTo x="21549" y="17863"/>
                <wp:lineTo x="21549" y="15949"/>
                <wp:lineTo x="21044" y="15311"/>
                <wp:lineTo x="21423" y="12759"/>
                <wp:lineTo x="21549" y="11005"/>
                <wp:lineTo x="21107" y="10207"/>
                <wp:lineTo x="21486" y="9888"/>
                <wp:lineTo x="21549" y="8772"/>
                <wp:lineTo x="20728" y="7655"/>
                <wp:lineTo x="21297" y="7655"/>
                <wp:lineTo x="21549" y="6858"/>
                <wp:lineTo x="21549" y="0"/>
                <wp:lineTo x="0" y="0"/>
              </wp:wrapPolygon>
            </wp:wrapTight>
            <wp:docPr id="2236123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290" cy="2580005"/>
                    </a:xfrm>
                    <a:prstGeom prst="rect">
                      <a:avLst/>
                    </a:prstGeom>
                    <a:noFill/>
                    <a:ln>
                      <a:noFill/>
                    </a:ln>
                  </pic:spPr>
                </pic:pic>
              </a:graphicData>
            </a:graphic>
          </wp:anchor>
        </w:drawing>
      </w:r>
    </w:p>
    <w:p w14:paraId="6E14F777" w14:textId="46AB86F7" w:rsidR="003B18CE" w:rsidRDefault="00BA1E63" w:rsidP="00AC46A1">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Desglose de Cuentas Activos</w:t>
      </w:r>
    </w:p>
    <w:p w14:paraId="06D86737" w14:textId="72468494" w:rsidR="00860ED3" w:rsidRPr="00E43D7C" w:rsidRDefault="00860ED3" w:rsidP="00AC46A1">
      <w:pPr>
        <w:pStyle w:val="Texto"/>
        <w:spacing w:after="0" w:line="240" w:lineRule="exact"/>
        <w:ind w:firstLine="0"/>
        <w:rPr>
          <w:rFonts w:asciiTheme="minorHAnsi" w:hAnsiTheme="minorHAnsi" w:cstheme="minorHAnsi"/>
          <w:b/>
          <w:sz w:val="20"/>
        </w:rPr>
      </w:pPr>
    </w:p>
    <w:p w14:paraId="4C68BAC5" w14:textId="55DD13EA" w:rsidR="006F76A1" w:rsidRDefault="006F3ADA" w:rsidP="00860ED3">
      <w:pPr>
        <w:jc w:val="both"/>
        <w:rPr>
          <w:rFonts w:asciiTheme="minorHAnsi" w:hAnsiTheme="minorHAnsi" w:cstheme="minorHAnsi"/>
          <w:sz w:val="20"/>
          <w:szCs w:val="20"/>
        </w:rPr>
      </w:pPr>
      <w:r w:rsidRPr="006F3ADA">
        <w:drawing>
          <wp:inline distT="0" distB="0" distL="0" distR="0" wp14:anchorId="2E4BD033" wp14:editId="72061CD1">
            <wp:extent cx="6511290" cy="3835400"/>
            <wp:effectExtent l="0" t="0" r="3810" b="0"/>
            <wp:docPr id="12962954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1290" cy="3835400"/>
                    </a:xfrm>
                    <a:prstGeom prst="rect">
                      <a:avLst/>
                    </a:prstGeom>
                    <a:noFill/>
                    <a:ln>
                      <a:noFill/>
                    </a:ln>
                  </pic:spPr>
                </pic:pic>
              </a:graphicData>
            </a:graphic>
          </wp:inline>
        </w:drawing>
      </w:r>
    </w:p>
    <w:p w14:paraId="041FCEDF" w14:textId="77777777" w:rsidR="00EE7C31" w:rsidRDefault="00EE7C31" w:rsidP="00860ED3">
      <w:pPr>
        <w:jc w:val="both"/>
        <w:rPr>
          <w:rFonts w:asciiTheme="minorHAnsi" w:hAnsiTheme="minorHAnsi" w:cstheme="minorHAnsi"/>
          <w:sz w:val="20"/>
          <w:szCs w:val="20"/>
        </w:rPr>
      </w:pPr>
    </w:p>
    <w:p w14:paraId="33C51371" w14:textId="24FDD38A" w:rsidR="00860ED3" w:rsidRDefault="00ED69D4" w:rsidP="00860ED3">
      <w:pPr>
        <w:jc w:val="both"/>
        <w:rPr>
          <w:rFonts w:asciiTheme="minorHAnsi" w:hAnsiTheme="minorHAnsi" w:cstheme="minorHAnsi"/>
          <w:sz w:val="20"/>
          <w:szCs w:val="20"/>
        </w:rPr>
      </w:pPr>
      <w:r w:rsidRPr="00E43D7C">
        <w:rPr>
          <w:rFonts w:asciiTheme="minorHAnsi" w:hAnsiTheme="minorHAnsi" w:cstheme="minorHAnsi"/>
          <w:sz w:val="20"/>
          <w:szCs w:val="20"/>
        </w:rPr>
        <w:t xml:space="preserve">En la tabla anterior se muestra en efectivos y equivalentes las cuentas bancarias </w:t>
      </w:r>
      <w:r w:rsidR="00F5415B" w:rsidRPr="00E43D7C">
        <w:rPr>
          <w:rFonts w:asciiTheme="minorHAnsi" w:hAnsiTheme="minorHAnsi" w:cstheme="minorHAnsi"/>
          <w:sz w:val="20"/>
          <w:szCs w:val="20"/>
        </w:rPr>
        <w:t xml:space="preserve">con saldos finales correspondientes al </w:t>
      </w:r>
      <w:r w:rsidR="006F3ADA">
        <w:rPr>
          <w:rFonts w:asciiTheme="minorHAnsi" w:hAnsiTheme="minorHAnsi" w:cstheme="minorHAnsi"/>
          <w:sz w:val="20"/>
          <w:szCs w:val="20"/>
        </w:rPr>
        <w:t>primer</w:t>
      </w:r>
      <w:r w:rsidR="008B45F7" w:rsidRPr="00E43D7C">
        <w:rPr>
          <w:rFonts w:asciiTheme="minorHAnsi" w:hAnsiTheme="minorHAnsi" w:cstheme="minorHAnsi"/>
          <w:sz w:val="20"/>
          <w:szCs w:val="20"/>
        </w:rPr>
        <w:t xml:space="preserve"> trimestre 202</w:t>
      </w:r>
      <w:r w:rsidR="006F3ADA">
        <w:rPr>
          <w:rFonts w:asciiTheme="minorHAnsi" w:hAnsiTheme="minorHAnsi" w:cstheme="minorHAnsi"/>
          <w:sz w:val="20"/>
          <w:szCs w:val="20"/>
        </w:rPr>
        <w:t>6</w:t>
      </w:r>
      <w:r w:rsidR="00440E5B" w:rsidRPr="00E43D7C">
        <w:rPr>
          <w:rFonts w:asciiTheme="minorHAnsi" w:hAnsiTheme="minorHAnsi" w:cstheme="minorHAnsi"/>
          <w:sz w:val="20"/>
          <w:szCs w:val="20"/>
        </w:rPr>
        <w:t xml:space="preserve"> y el importe derivado de gastos de operación e inversiones.</w:t>
      </w:r>
    </w:p>
    <w:p w14:paraId="0C3E470F" w14:textId="77777777" w:rsidR="006F76A1" w:rsidRDefault="006F76A1" w:rsidP="00860ED3">
      <w:pPr>
        <w:jc w:val="both"/>
        <w:rPr>
          <w:rFonts w:asciiTheme="minorHAnsi" w:hAnsiTheme="minorHAnsi" w:cstheme="minorHAnsi"/>
          <w:sz w:val="20"/>
          <w:szCs w:val="20"/>
        </w:rPr>
      </w:pPr>
    </w:p>
    <w:p w14:paraId="56E80E51" w14:textId="77777777" w:rsidR="006F76A1" w:rsidRDefault="006F76A1" w:rsidP="00860ED3">
      <w:pPr>
        <w:jc w:val="both"/>
        <w:rPr>
          <w:rFonts w:asciiTheme="minorHAnsi" w:hAnsiTheme="minorHAnsi" w:cstheme="minorHAnsi"/>
          <w:sz w:val="20"/>
          <w:szCs w:val="20"/>
        </w:rPr>
      </w:pPr>
    </w:p>
    <w:p w14:paraId="494028E2" w14:textId="77777777" w:rsidR="006F3ADA" w:rsidRDefault="006F3ADA" w:rsidP="00860ED3">
      <w:pPr>
        <w:jc w:val="both"/>
        <w:rPr>
          <w:rFonts w:asciiTheme="minorHAnsi" w:hAnsiTheme="minorHAnsi" w:cstheme="minorHAnsi"/>
          <w:sz w:val="20"/>
          <w:szCs w:val="20"/>
        </w:rPr>
      </w:pPr>
    </w:p>
    <w:p w14:paraId="26069206" w14:textId="77777777" w:rsidR="006F3ADA" w:rsidRDefault="006F3ADA" w:rsidP="00860ED3">
      <w:pPr>
        <w:jc w:val="both"/>
        <w:rPr>
          <w:rFonts w:asciiTheme="minorHAnsi" w:hAnsiTheme="minorHAnsi" w:cstheme="minorHAnsi"/>
          <w:sz w:val="20"/>
          <w:szCs w:val="20"/>
        </w:rPr>
      </w:pPr>
    </w:p>
    <w:p w14:paraId="1820C5CC" w14:textId="77777777" w:rsidR="006F3ADA" w:rsidRDefault="006F3ADA" w:rsidP="00860ED3">
      <w:pPr>
        <w:jc w:val="both"/>
        <w:rPr>
          <w:rFonts w:asciiTheme="minorHAnsi" w:hAnsiTheme="minorHAnsi" w:cstheme="minorHAnsi"/>
          <w:sz w:val="20"/>
          <w:szCs w:val="20"/>
        </w:rPr>
      </w:pPr>
    </w:p>
    <w:p w14:paraId="08BA36D3" w14:textId="77777777" w:rsidR="006F3ADA" w:rsidRDefault="006F3ADA" w:rsidP="00860ED3">
      <w:pPr>
        <w:jc w:val="both"/>
        <w:rPr>
          <w:rFonts w:asciiTheme="minorHAnsi" w:hAnsiTheme="minorHAnsi" w:cstheme="minorHAnsi"/>
          <w:sz w:val="20"/>
          <w:szCs w:val="20"/>
        </w:rPr>
      </w:pPr>
    </w:p>
    <w:p w14:paraId="2E60FD08" w14:textId="77777777" w:rsidR="006F3ADA" w:rsidRDefault="006F3ADA" w:rsidP="00860ED3">
      <w:pPr>
        <w:jc w:val="both"/>
        <w:rPr>
          <w:rFonts w:asciiTheme="minorHAnsi" w:hAnsiTheme="minorHAnsi" w:cstheme="minorHAnsi"/>
          <w:sz w:val="20"/>
          <w:szCs w:val="20"/>
        </w:rPr>
      </w:pPr>
    </w:p>
    <w:p w14:paraId="48556799" w14:textId="77777777" w:rsidR="006F3ADA" w:rsidRDefault="006F3ADA" w:rsidP="00860ED3">
      <w:pPr>
        <w:jc w:val="both"/>
        <w:rPr>
          <w:rFonts w:asciiTheme="minorHAnsi" w:hAnsiTheme="minorHAnsi" w:cstheme="minorHAnsi"/>
          <w:sz w:val="20"/>
          <w:szCs w:val="20"/>
        </w:rPr>
      </w:pPr>
    </w:p>
    <w:p w14:paraId="36EFCD9F" w14:textId="5996BEC9" w:rsidR="000A0A28" w:rsidRPr="00E43D7C" w:rsidRDefault="00BA1E63" w:rsidP="00860ED3">
      <w:pPr>
        <w:spacing w:after="200" w:line="276" w:lineRule="auto"/>
        <w:rPr>
          <w:rFonts w:asciiTheme="minorHAnsi" w:hAnsiTheme="minorHAnsi" w:cstheme="minorHAnsi"/>
          <w:sz w:val="20"/>
          <w:szCs w:val="20"/>
        </w:rPr>
      </w:pPr>
      <w:r w:rsidRPr="00E43D7C">
        <w:rPr>
          <w:rFonts w:asciiTheme="minorHAnsi" w:hAnsiTheme="minorHAnsi" w:cstheme="minorHAnsi"/>
          <w:sz w:val="20"/>
          <w:szCs w:val="20"/>
        </w:rPr>
        <w:lastRenderedPageBreak/>
        <w:t>El activo no circulante tiene la siguiente distribución:</w:t>
      </w:r>
      <w:r w:rsidR="0061671E" w:rsidRPr="0061671E">
        <w:t xml:space="preserve"> </w:t>
      </w:r>
    </w:p>
    <w:p w14:paraId="082A7A9B" w14:textId="54440C5A" w:rsidR="000A0A28" w:rsidRPr="00E43D7C" w:rsidRDefault="006B4F11" w:rsidP="0061671E">
      <w:pPr>
        <w:rPr>
          <w:rFonts w:asciiTheme="minorHAnsi" w:hAnsiTheme="minorHAnsi" w:cstheme="minorHAnsi"/>
          <w:sz w:val="20"/>
          <w:szCs w:val="20"/>
        </w:rPr>
      </w:pPr>
      <w:r w:rsidRPr="006B4F11">
        <w:drawing>
          <wp:inline distT="0" distB="0" distL="0" distR="0" wp14:anchorId="54536BA7" wp14:editId="2B200D3C">
            <wp:extent cx="6511290" cy="2615565"/>
            <wp:effectExtent l="0" t="0" r="3810" b="0"/>
            <wp:docPr id="20523144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1290" cy="2615565"/>
                    </a:xfrm>
                    <a:prstGeom prst="rect">
                      <a:avLst/>
                    </a:prstGeom>
                    <a:noFill/>
                    <a:ln>
                      <a:noFill/>
                    </a:ln>
                  </pic:spPr>
                </pic:pic>
              </a:graphicData>
            </a:graphic>
          </wp:inline>
        </w:drawing>
      </w:r>
    </w:p>
    <w:p w14:paraId="59DAFEAE" w14:textId="41692D0E" w:rsidR="00CE4703" w:rsidRPr="00E43D7C" w:rsidRDefault="00CE4703" w:rsidP="00432A4E">
      <w:pPr>
        <w:jc w:val="both"/>
        <w:rPr>
          <w:rFonts w:asciiTheme="minorHAnsi" w:hAnsiTheme="minorHAnsi" w:cstheme="minorHAnsi"/>
          <w:sz w:val="20"/>
          <w:szCs w:val="20"/>
        </w:rPr>
      </w:pPr>
    </w:p>
    <w:p w14:paraId="046638DD" w14:textId="7C053838" w:rsidR="007F38C3" w:rsidRPr="00E43D7C" w:rsidRDefault="007F38C3" w:rsidP="007F38C3">
      <w:pPr>
        <w:jc w:val="both"/>
        <w:rPr>
          <w:rFonts w:asciiTheme="minorHAnsi" w:hAnsiTheme="minorHAnsi" w:cstheme="minorHAnsi"/>
          <w:sz w:val="20"/>
          <w:szCs w:val="20"/>
        </w:rPr>
      </w:pPr>
      <w:r w:rsidRPr="00E43D7C">
        <w:rPr>
          <w:rFonts w:asciiTheme="minorHAnsi" w:hAnsiTheme="minorHAnsi" w:cstheme="minorHAnsi"/>
          <w:sz w:val="20"/>
          <w:szCs w:val="20"/>
        </w:rPr>
        <w:t>En la tabla anterior se muestra el total de los créditos otorga</w:t>
      </w:r>
      <w:r w:rsidR="00860ED3">
        <w:rPr>
          <w:rFonts w:asciiTheme="minorHAnsi" w:hAnsiTheme="minorHAnsi" w:cstheme="minorHAnsi"/>
          <w:sz w:val="20"/>
          <w:szCs w:val="20"/>
        </w:rPr>
        <w:t>d</w:t>
      </w:r>
      <w:r w:rsidRPr="00E43D7C">
        <w:rPr>
          <w:rFonts w:asciiTheme="minorHAnsi" w:hAnsiTheme="minorHAnsi" w:cstheme="minorHAnsi"/>
          <w:sz w:val="20"/>
          <w:szCs w:val="20"/>
        </w:rPr>
        <w:t>os,</w:t>
      </w:r>
      <w:r w:rsidR="00921957" w:rsidRPr="00E43D7C">
        <w:rPr>
          <w:rFonts w:asciiTheme="minorHAnsi" w:hAnsiTheme="minorHAnsi" w:cstheme="minorHAnsi"/>
          <w:sz w:val="20"/>
          <w:szCs w:val="20"/>
        </w:rPr>
        <w:t xml:space="preserve"> el mobiliario y equipo y </w:t>
      </w:r>
      <w:r w:rsidR="00F05FE4" w:rsidRPr="00E43D7C">
        <w:rPr>
          <w:rFonts w:asciiTheme="minorHAnsi" w:hAnsiTheme="minorHAnsi" w:cstheme="minorHAnsi"/>
          <w:sz w:val="20"/>
          <w:szCs w:val="20"/>
        </w:rPr>
        <w:t>e</w:t>
      </w:r>
      <w:r w:rsidR="00921957" w:rsidRPr="00E43D7C">
        <w:rPr>
          <w:rFonts w:asciiTheme="minorHAnsi" w:hAnsiTheme="minorHAnsi" w:cstheme="minorHAnsi"/>
          <w:sz w:val="20"/>
          <w:szCs w:val="20"/>
        </w:rPr>
        <w:t xml:space="preserve">dificios con los que cuenta </w:t>
      </w:r>
      <w:r w:rsidR="002E3AC1">
        <w:rPr>
          <w:rFonts w:asciiTheme="minorHAnsi" w:hAnsiTheme="minorHAnsi" w:cstheme="minorHAnsi"/>
          <w:sz w:val="20"/>
          <w:szCs w:val="20"/>
        </w:rPr>
        <w:t>Juventudes</w:t>
      </w:r>
      <w:r w:rsidR="00921957" w:rsidRPr="00E43D7C">
        <w:rPr>
          <w:rFonts w:asciiTheme="minorHAnsi" w:hAnsiTheme="minorHAnsi" w:cstheme="minorHAnsi"/>
          <w:sz w:val="20"/>
          <w:szCs w:val="20"/>
        </w:rPr>
        <w:t xml:space="preserve">, así como el saldo de </w:t>
      </w:r>
      <w:r w:rsidR="00032D6F" w:rsidRPr="00E43D7C">
        <w:rPr>
          <w:rFonts w:asciiTheme="minorHAnsi" w:hAnsiTheme="minorHAnsi" w:cstheme="minorHAnsi"/>
          <w:sz w:val="20"/>
          <w:szCs w:val="20"/>
        </w:rPr>
        <w:t>la estimación por</w:t>
      </w:r>
      <w:r w:rsidR="00921957" w:rsidRPr="00E43D7C">
        <w:rPr>
          <w:rFonts w:asciiTheme="minorHAnsi" w:hAnsiTheme="minorHAnsi" w:cstheme="minorHAnsi"/>
          <w:sz w:val="20"/>
          <w:szCs w:val="20"/>
        </w:rPr>
        <w:t xml:space="preserve"> cuentas incobrables</w:t>
      </w:r>
      <w:r w:rsidRPr="00E43D7C">
        <w:rPr>
          <w:rFonts w:asciiTheme="minorHAnsi" w:hAnsiTheme="minorHAnsi" w:cstheme="minorHAnsi"/>
          <w:sz w:val="20"/>
          <w:szCs w:val="20"/>
        </w:rPr>
        <w:t xml:space="preserve"> </w:t>
      </w:r>
      <w:r w:rsidR="00032D6F" w:rsidRPr="00E43D7C">
        <w:rPr>
          <w:rFonts w:asciiTheme="minorHAnsi" w:hAnsiTheme="minorHAnsi" w:cstheme="minorHAnsi"/>
          <w:sz w:val="20"/>
          <w:szCs w:val="20"/>
        </w:rPr>
        <w:t xml:space="preserve">de crédito educativo </w:t>
      </w:r>
      <w:r w:rsidRPr="00E43D7C">
        <w:rPr>
          <w:rFonts w:asciiTheme="minorHAnsi" w:hAnsiTheme="minorHAnsi" w:cstheme="minorHAnsi"/>
          <w:sz w:val="20"/>
          <w:szCs w:val="20"/>
        </w:rPr>
        <w:t xml:space="preserve">al </w:t>
      </w:r>
      <w:r w:rsidR="006B4F11">
        <w:rPr>
          <w:rFonts w:asciiTheme="minorHAnsi" w:hAnsiTheme="minorHAnsi" w:cstheme="minorHAnsi"/>
          <w:sz w:val="20"/>
          <w:szCs w:val="20"/>
        </w:rPr>
        <w:t>primer</w:t>
      </w:r>
      <w:r w:rsidR="00DC2B81" w:rsidRPr="00E43D7C">
        <w:rPr>
          <w:rFonts w:asciiTheme="minorHAnsi" w:hAnsiTheme="minorHAnsi" w:cstheme="minorHAnsi"/>
          <w:sz w:val="20"/>
          <w:szCs w:val="20"/>
        </w:rPr>
        <w:t xml:space="preserve"> </w:t>
      </w:r>
      <w:r w:rsidR="0061671E">
        <w:rPr>
          <w:rFonts w:asciiTheme="minorHAnsi" w:hAnsiTheme="minorHAnsi" w:cstheme="minorHAnsi"/>
          <w:sz w:val="20"/>
          <w:szCs w:val="20"/>
        </w:rPr>
        <w:t>t</w:t>
      </w:r>
      <w:r w:rsidRPr="00E43D7C">
        <w:rPr>
          <w:rFonts w:asciiTheme="minorHAnsi" w:hAnsiTheme="minorHAnsi" w:cstheme="minorHAnsi"/>
          <w:sz w:val="20"/>
          <w:szCs w:val="20"/>
        </w:rPr>
        <w:t>rimestre 202</w:t>
      </w:r>
      <w:r w:rsidR="006B4F11">
        <w:rPr>
          <w:rFonts w:asciiTheme="minorHAnsi" w:hAnsiTheme="minorHAnsi" w:cstheme="minorHAnsi"/>
          <w:sz w:val="20"/>
          <w:szCs w:val="20"/>
        </w:rPr>
        <w:t>6</w:t>
      </w:r>
      <w:r w:rsidRPr="00E43D7C">
        <w:rPr>
          <w:rFonts w:asciiTheme="minorHAnsi" w:hAnsiTheme="minorHAnsi" w:cstheme="minorHAnsi"/>
          <w:sz w:val="20"/>
          <w:szCs w:val="20"/>
        </w:rPr>
        <w:t>.</w:t>
      </w:r>
    </w:p>
    <w:p w14:paraId="4866D0BB" w14:textId="386E4018" w:rsidR="007E1614" w:rsidRPr="00E43D7C" w:rsidRDefault="007E1614" w:rsidP="007E1614">
      <w:pPr>
        <w:jc w:val="both"/>
        <w:rPr>
          <w:rFonts w:asciiTheme="minorHAnsi" w:hAnsiTheme="minorHAnsi" w:cstheme="minorHAnsi"/>
          <w:sz w:val="20"/>
          <w:szCs w:val="20"/>
        </w:rPr>
      </w:pPr>
    </w:p>
    <w:p w14:paraId="2A770FF0" w14:textId="3B27B46B" w:rsidR="00437B62" w:rsidRPr="00E43D7C" w:rsidRDefault="00BA1E63" w:rsidP="00687B45">
      <w:pPr>
        <w:spacing w:after="200" w:line="276" w:lineRule="auto"/>
        <w:rPr>
          <w:rFonts w:asciiTheme="minorHAnsi" w:hAnsiTheme="minorHAnsi" w:cstheme="minorHAnsi"/>
          <w:b/>
          <w:sz w:val="20"/>
          <w:szCs w:val="20"/>
        </w:rPr>
      </w:pPr>
      <w:r w:rsidRPr="00E43D7C">
        <w:rPr>
          <w:rFonts w:asciiTheme="minorHAnsi" w:hAnsiTheme="minorHAnsi" w:cstheme="minorHAnsi"/>
          <w:b/>
          <w:sz w:val="20"/>
          <w:szCs w:val="20"/>
        </w:rPr>
        <w:t>Desglose de Cuentas Pasivos</w:t>
      </w:r>
    </w:p>
    <w:p w14:paraId="3473619B" w14:textId="4AED4D67" w:rsidR="00657EA1" w:rsidRPr="00E43D7C" w:rsidRDefault="006B4F11" w:rsidP="0061671E">
      <w:pPr>
        <w:rPr>
          <w:rFonts w:asciiTheme="minorHAnsi" w:hAnsiTheme="minorHAnsi" w:cstheme="minorHAnsi"/>
          <w:b/>
          <w:sz w:val="20"/>
          <w:szCs w:val="20"/>
        </w:rPr>
      </w:pPr>
      <w:r w:rsidRPr="006B4F11">
        <w:drawing>
          <wp:inline distT="0" distB="0" distL="0" distR="0" wp14:anchorId="592E0045" wp14:editId="3547A652">
            <wp:extent cx="6511290" cy="2731135"/>
            <wp:effectExtent l="0" t="0" r="3810" b="0"/>
            <wp:docPr id="4847990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1290" cy="2731135"/>
                    </a:xfrm>
                    <a:prstGeom prst="rect">
                      <a:avLst/>
                    </a:prstGeom>
                    <a:noFill/>
                    <a:ln>
                      <a:noFill/>
                    </a:ln>
                  </pic:spPr>
                </pic:pic>
              </a:graphicData>
            </a:graphic>
          </wp:inline>
        </w:drawing>
      </w:r>
    </w:p>
    <w:p w14:paraId="7927B7B2" w14:textId="77777777" w:rsidR="006F615E" w:rsidRPr="00E43D7C" w:rsidRDefault="006F615E" w:rsidP="00432A4E">
      <w:pPr>
        <w:jc w:val="both"/>
        <w:rPr>
          <w:rFonts w:asciiTheme="minorHAnsi" w:hAnsiTheme="minorHAnsi" w:cstheme="minorHAnsi"/>
          <w:sz w:val="20"/>
          <w:szCs w:val="20"/>
        </w:rPr>
      </w:pPr>
    </w:p>
    <w:p w14:paraId="666D029E" w14:textId="68FCC414" w:rsidR="007E3F8C" w:rsidRPr="00E43D7C" w:rsidRDefault="00FA12FB" w:rsidP="00432A4E">
      <w:pPr>
        <w:jc w:val="both"/>
        <w:rPr>
          <w:rFonts w:asciiTheme="minorHAnsi" w:hAnsiTheme="minorHAnsi" w:cstheme="minorHAnsi"/>
          <w:sz w:val="20"/>
          <w:szCs w:val="20"/>
        </w:rPr>
      </w:pPr>
      <w:r w:rsidRPr="00E43D7C">
        <w:rPr>
          <w:rFonts w:asciiTheme="minorHAnsi" w:hAnsiTheme="minorHAnsi" w:cstheme="minorHAnsi"/>
          <w:sz w:val="20"/>
          <w:szCs w:val="20"/>
        </w:rPr>
        <w:t xml:space="preserve">En la tabla anterior se muestra el </w:t>
      </w:r>
      <w:r w:rsidR="00903C56" w:rsidRPr="00E43D7C">
        <w:rPr>
          <w:rFonts w:asciiTheme="minorHAnsi" w:hAnsiTheme="minorHAnsi" w:cstheme="minorHAnsi"/>
          <w:sz w:val="20"/>
          <w:szCs w:val="20"/>
        </w:rPr>
        <w:t>desglose</w:t>
      </w:r>
      <w:r w:rsidRPr="00E43D7C">
        <w:rPr>
          <w:rFonts w:asciiTheme="minorHAnsi" w:hAnsiTheme="minorHAnsi" w:cstheme="minorHAnsi"/>
          <w:sz w:val="20"/>
          <w:szCs w:val="20"/>
        </w:rPr>
        <w:t xml:space="preserve"> del pasivo, </w:t>
      </w:r>
      <w:r w:rsidR="003B39FB" w:rsidRPr="00E43D7C">
        <w:rPr>
          <w:rFonts w:asciiTheme="minorHAnsi" w:hAnsiTheme="minorHAnsi" w:cstheme="minorHAnsi"/>
          <w:sz w:val="20"/>
          <w:szCs w:val="20"/>
        </w:rPr>
        <w:t>donde</w:t>
      </w:r>
      <w:r w:rsidR="007E3F8C" w:rsidRPr="00E43D7C">
        <w:rPr>
          <w:rFonts w:asciiTheme="minorHAnsi" w:hAnsiTheme="minorHAnsi" w:cstheme="minorHAnsi"/>
          <w:sz w:val="20"/>
          <w:szCs w:val="20"/>
        </w:rPr>
        <w:t xml:space="preserve"> se representan </w:t>
      </w:r>
      <w:r w:rsidR="008B45F7" w:rsidRPr="00E43D7C">
        <w:rPr>
          <w:rFonts w:asciiTheme="minorHAnsi" w:hAnsiTheme="minorHAnsi" w:cstheme="minorHAnsi"/>
          <w:sz w:val="20"/>
          <w:szCs w:val="20"/>
        </w:rPr>
        <w:t>d</w:t>
      </w:r>
      <w:r w:rsidR="007E3F8C" w:rsidRPr="00E43D7C">
        <w:rPr>
          <w:rFonts w:asciiTheme="minorHAnsi" w:hAnsiTheme="minorHAnsi" w:cstheme="minorHAnsi"/>
          <w:sz w:val="20"/>
          <w:szCs w:val="20"/>
        </w:rPr>
        <w:t>e la siguiente manera:</w:t>
      </w:r>
    </w:p>
    <w:p w14:paraId="7210D737" w14:textId="271E9E06" w:rsidR="007E3F8C" w:rsidRPr="00E43D7C" w:rsidRDefault="007E3F8C" w:rsidP="00432A4E">
      <w:pPr>
        <w:jc w:val="both"/>
        <w:rPr>
          <w:rFonts w:asciiTheme="minorHAnsi" w:hAnsiTheme="minorHAnsi" w:cstheme="minorHAnsi"/>
          <w:sz w:val="20"/>
          <w:szCs w:val="20"/>
        </w:rPr>
      </w:pPr>
      <w:r w:rsidRPr="00E43D7C">
        <w:rPr>
          <w:rFonts w:asciiTheme="minorHAnsi" w:hAnsiTheme="minorHAnsi" w:cstheme="minorHAnsi"/>
          <w:sz w:val="20"/>
          <w:szCs w:val="20"/>
        </w:rPr>
        <w:t>-Las</w:t>
      </w:r>
      <w:r w:rsidR="003B39FB" w:rsidRPr="00E43D7C">
        <w:rPr>
          <w:rFonts w:asciiTheme="minorHAnsi" w:hAnsiTheme="minorHAnsi" w:cstheme="minorHAnsi"/>
          <w:sz w:val="20"/>
          <w:szCs w:val="20"/>
        </w:rPr>
        <w:t xml:space="preserve"> </w:t>
      </w:r>
      <w:r w:rsidR="00903C56" w:rsidRPr="00E43D7C">
        <w:rPr>
          <w:rFonts w:asciiTheme="minorHAnsi" w:hAnsiTheme="minorHAnsi" w:cstheme="minorHAnsi"/>
          <w:sz w:val="20"/>
          <w:szCs w:val="20"/>
        </w:rPr>
        <w:t>obligaciones</w:t>
      </w:r>
      <w:r w:rsidR="003B39FB" w:rsidRPr="00E43D7C">
        <w:rPr>
          <w:rFonts w:asciiTheme="minorHAnsi" w:hAnsiTheme="minorHAnsi" w:cstheme="minorHAnsi"/>
          <w:sz w:val="20"/>
          <w:szCs w:val="20"/>
        </w:rPr>
        <w:t xml:space="preserve"> por pagar derivadas de la operatividad de </w:t>
      </w:r>
      <w:r w:rsidR="002E3AC1">
        <w:rPr>
          <w:rFonts w:asciiTheme="minorHAnsi" w:hAnsiTheme="minorHAnsi" w:cstheme="minorHAnsi"/>
          <w:sz w:val="20"/>
          <w:szCs w:val="20"/>
        </w:rPr>
        <w:t>Juventudes</w:t>
      </w:r>
      <w:r w:rsidR="003B39FB" w:rsidRPr="00E43D7C">
        <w:rPr>
          <w:rFonts w:asciiTheme="minorHAnsi" w:hAnsiTheme="minorHAnsi" w:cstheme="minorHAnsi"/>
          <w:sz w:val="20"/>
          <w:szCs w:val="20"/>
        </w:rPr>
        <w:t xml:space="preserve"> </w:t>
      </w:r>
      <w:r w:rsidR="006E78B9" w:rsidRPr="00E43D7C">
        <w:rPr>
          <w:rFonts w:asciiTheme="minorHAnsi" w:hAnsiTheme="minorHAnsi" w:cstheme="minorHAnsi"/>
          <w:sz w:val="20"/>
          <w:szCs w:val="20"/>
        </w:rPr>
        <w:t xml:space="preserve">que corresponden a </w:t>
      </w:r>
      <w:r w:rsidR="00FE1B66" w:rsidRPr="00E43D7C">
        <w:rPr>
          <w:rFonts w:asciiTheme="minorHAnsi" w:hAnsiTheme="minorHAnsi" w:cstheme="minorHAnsi"/>
          <w:sz w:val="20"/>
          <w:szCs w:val="20"/>
        </w:rPr>
        <w:t>las retenciones</w:t>
      </w:r>
      <w:r w:rsidR="006E78B9" w:rsidRPr="00E43D7C">
        <w:rPr>
          <w:rFonts w:asciiTheme="minorHAnsi" w:hAnsiTheme="minorHAnsi" w:cstheme="minorHAnsi"/>
          <w:sz w:val="20"/>
          <w:szCs w:val="20"/>
        </w:rPr>
        <w:t xml:space="preserve"> </w:t>
      </w:r>
      <w:r w:rsidR="00FE1B66">
        <w:rPr>
          <w:rFonts w:asciiTheme="minorHAnsi" w:hAnsiTheme="minorHAnsi" w:cstheme="minorHAnsi"/>
          <w:sz w:val="20"/>
          <w:szCs w:val="20"/>
        </w:rPr>
        <w:t xml:space="preserve">por sueldos y salarios </w:t>
      </w:r>
      <w:r w:rsidR="004F0732">
        <w:rPr>
          <w:rFonts w:asciiTheme="minorHAnsi" w:hAnsiTheme="minorHAnsi" w:cstheme="minorHAnsi"/>
          <w:sz w:val="20"/>
          <w:szCs w:val="20"/>
        </w:rPr>
        <w:t xml:space="preserve">y actividades profesionales </w:t>
      </w:r>
      <w:r w:rsidR="00FA677D">
        <w:rPr>
          <w:rFonts w:asciiTheme="minorHAnsi" w:hAnsiTheme="minorHAnsi" w:cstheme="minorHAnsi"/>
          <w:sz w:val="20"/>
          <w:szCs w:val="20"/>
        </w:rPr>
        <w:t xml:space="preserve">del </w:t>
      </w:r>
      <w:r w:rsidR="004F0732">
        <w:rPr>
          <w:rFonts w:asciiTheme="minorHAnsi" w:hAnsiTheme="minorHAnsi" w:cstheme="minorHAnsi"/>
          <w:sz w:val="20"/>
          <w:szCs w:val="20"/>
        </w:rPr>
        <w:t>primer</w:t>
      </w:r>
      <w:r w:rsidR="00FA677D">
        <w:rPr>
          <w:rFonts w:asciiTheme="minorHAnsi" w:hAnsiTheme="minorHAnsi" w:cstheme="minorHAnsi"/>
          <w:sz w:val="20"/>
          <w:szCs w:val="20"/>
        </w:rPr>
        <w:t xml:space="preserve"> trimestre </w:t>
      </w:r>
      <w:r w:rsidR="003B39FB" w:rsidRPr="00E43D7C">
        <w:rPr>
          <w:rFonts w:asciiTheme="minorHAnsi" w:hAnsiTheme="minorHAnsi" w:cstheme="minorHAnsi"/>
          <w:sz w:val="20"/>
          <w:szCs w:val="20"/>
        </w:rPr>
        <w:t xml:space="preserve">representa el </w:t>
      </w:r>
      <w:r w:rsidR="00FA677D">
        <w:rPr>
          <w:rFonts w:asciiTheme="minorHAnsi" w:hAnsiTheme="minorHAnsi" w:cstheme="minorHAnsi"/>
          <w:sz w:val="20"/>
          <w:szCs w:val="20"/>
        </w:rPr>
        <w:t>9</w:t>
      </w:r>
      <w:r w:rsidR="00A10FC2">
        <w:rPr>
          <w:rFonts w:asciiTheme="minorHAnsi" w:hAnsiTheme="minorHAnsi" w:cstheme="minorHAnsi"/>
          <w:sz w:val="20"/>
          <w:szCs w:val="20"/>
        </w:rPr>
        <w:t>4.97</w:t>
      </w:r>
      <w:r w:rsidR="00036297" w:rsidRPr="00E43D7C">
        <w:rPr>
          <w:rFonts w:asciiTheme="minorHAnsi" w:hAnsiTheme="minorHAnsi" w:cstheme="minorHAnsi"/>
          <w:sz w:val="20"/>
          <w:szCs w:val="20"/>
        </w:rPr>
        <w:t xml:space="preserve">%, </w:t>
      </w:r>
    </w:p>
    <w:p w14:paraId="32A3BB34" w14:textId="07C31E67" w:rsidR="00291D48" w:rsidRDefault="007E3F8C" w:rsidP="00F125C7">
      <w:pPr>
        <w:jc w:val="both"/>
        <w:rPr>
          <w:rFonts w:asciiTheme="minorHAnsi" w:hAnsiTheme="minorHAnsi" w:cstheme="minorHAnsi"/>
          <w:sz w:val="20"/>
          <w:szCs w:val="20"/>
        </w:rPr>
      </w:pPr>
      <w:r w:rsidRPr="00E43D7C">
        <w:rPr>
          <w:rFonts w:asciiTheme="minorHAnsi" w:hAnsiTheme="minorHAnsi" w:cstheme="minorHAnsi"/>
          <w:sz w:val="20"/>
          <w:szCs w:val="20"/>
        </w:rPr>
        <w:t>-</w:t>
      </w:r>
      <w:r w:rsidR="00C1581E" w:rsidRPr="00E43D7C">
        <w:rPr>
          <w:rFonts w:asciiTheme="minorHAnsi" w:hAnsiTheme="minorHAnsi" w:cstheme="minorHAnsi"/>
          <w:sz w:val="20"/>
          <w:szCs w:val="20"/>
        </w:rPr>
        <w:t>Los apoyos por pagar (concurrencia</w:t>
      </w:r>
      <w:r w:rsidR="001F42CE" w:rsidRPr="00E43D7C">
        <w:rPr>
          <w:rFonts w:asciiTheme="minorHAnsi" w:hAnsiTheme="minorHAnsi" w:cstheme="minorHAnsi"/>
          <w:sz w:val="20"/>
          <w:szCs w:val="20"/>
        </w:rPr>
        <w:t xml:space="preserve"> </w:t>
      </w:r>
      <w:r w:rsidR="00C1581E" w:rsidRPr="00E43D7C">
        <w:rPr>
          <w:rFonts w:asciiTheme="minorHAnsi" w:hAnsiTheme="minorHAnsi" w:cstheme="minorHAnsi"/>
          <w:sz w:val="20"/>
          <w:szCs w:val="20"/>
        </w:rPr>
        <w:t xml:space="preserve">de </w:t>
      </w:r>
      <w:r w:rsidR="001F42CE" w:rsidRPr="00E43D7C">
        <w:rPr>
          <w:rFonts w:asciiTheme="minorHAnsi" w:hAnsiTheme="minorHAnsi" w:cstheme="minorHAnsi"/>
          <w:sz w:val="20"/>
          <w:szCs w:val="20"/>
        </w:rPr>
        <w:t>ejercicios 2021</w:t>
      </w:r>
      <w:r w:rsidR="00C1581E" w:rsidRPr="00E43D7C">
        <w:rPr>
          <w:rFonts w:asciiTheme="minorHAnsi" w:hAnsiTheme="minorHAnsi" w:cstheme="minorHAnsi"/>
          <w:sz w:val="20"/>
          <w:szCs w:val="20"/>
        </w:rPr>
        <w:t>)</w:t>
      </w:r>
      <w:r w:rsidRPr="00E43D7C">
        <w:rPr>
          <w:rFonts w:asciiTheme="minorHAnsi" w:hAnsiTheme="minorHAnsi" w:cstheme="minorHAnsi"/>
          <w:sz w:val="20"/>
          <w:szCs w:val="20"/>
        </w:rPr>
        <w:t xml:space="preserve"> representa el </w:t>
      </w:r>
      <w:r w:rsidR="00A10FC2">
        <w:rPr>
          <w:rFonts w:asciiTheme="minorHAnsi" w:hAnsiTheme="minorHAnsi" w:cstheme="minorHAnsi"/>
          <w:sz w:val="20"/>
          <w:szCs w:val="20"/>
        </w:rPr>
        <w:t>5.03</w:t>
      </w:r>
      <w:r w:rsidRPr="00E43D7C">
        <w:rPr>
          <w:rFonts w:asciiTheme="minorHAnsi" w:hAnsiTheme="minorHAnsi" w:cstheme="minorHAnsi"/>
          <w:sz w:val="20"/>
          <w:szCs w:val="20"/>
        </w:rPr>
        <w:t>%,</w:t>
      </w:r>
    </w:p>
    <w:p w14:paraId="29FCBD28" w14:textId="77777777" w:rsidR="00A10FC2" w:rsidRDefault="00A10FC2" w:rsidP="00F125C7">
      <w:pPr>
        <w:jc w:val="both"/>
        <w:rPr>
          <w:rFonts w:asciiTheme="minorHAnsi" w:hAnsiTheme="minorHAnsi" w:cstheme="minorHAnsi"/>
          <w:sz w:val="20"/>
          <w:szCs w:val="20"/>
        </w:rPr>
      </w:pPr>
    </w:p>
    <w:p w14:paraId="4CB28591" w14:textId="77777777" w:rsidR="00A10FC2" w:rsidRDefault="00A10FC2" w:rsidP="00F125C7">
      <w:pPr>
        <w:jc w:val="both"/>
        <w:rPr>
          <w:rFonts w:asciiTheme="minorHAnsi" w:hAnsiTheme="minorHAnsi" w:cstheme="minorHAnsi"/>
          <w:sz w:val="20"/>
          <w:szCs w:val="20"/>
        </w:rPr>
      </w:pPr>
    </w:p>
    <w:p w14:paraId="57741117" w14:textId="77777777" w:rsidR="00A10FC2" w:rsidRDefault="00A10FC2" w:rsidP="00F125C7">
      <w:pPr>
        <w:jc w:val="both"/>
        <w:rPr>
          <w:rFonts w:asciiTheme="minorHAnsi" w:hAnsiTheme="minorHAnsi" w:cstheme="minorHAnsi"/>
          <w:sz w:val="20"/>
          <w:szCs w:val="20"/>
        </w:rPr>
      </w:pPr>
    </w:p>
    <w:p w14:paraId="67072D0A" w14:textId="77777777" w:rsidR="00A10FC2" w:rsidRDefault="00A10FC2" w:rsidP="00F125C7">
      <w:pPr>
        <w:jc w:val="both"/>
        <w:rPr>
          <w:rFonts w:asciiTheme="minorHAnsi" w:hAnsiTheme="minorHAnsi" w:cstheme="minorHAnsi"/>
          <w:sz w:val="20"/>
          <w:szCs w:val="20"/>
        </w:rPr>
      </w:pPr>
    </w:p>
    <w:p w14:paraId="55AE4EE2" w14:textId="77777777" w:rsidR="00A10FC2" w:rsidRDefault="00A10FC2" w:rsidP="00F125C7">
      <w:pPr>
        <w:jc w:val="both"/>
        <w:rPr>
          <w:rFonts w:asciiTheme="minorHAnsi" w:hAnsiTheme="minorHAnsi" w:cstheme="minorHAnsi"/>
          <w:sz w:val="20"/>
          <w:szCs w:val="20"/>
        </w:rPr>
      </w:pPr>
    </w:p>
    <w:p w14:paraId="1608F715" w14:textId="77777777" w:rsidR="00A10FC2" w:rsidRDefault="00A10FC2" w:rsidP="00F125C7">
      <w:pPr>
        <w:jc w:val="both"/>
        <w:rPr>
          <w:rFonts w:asciiTheme="minorHAnsi" w:hAnsiTheme="minorHAnsi" w:cstheme="minorHAnsi"/>
          <w:sz w:val="20"/>
          <w:szCs w:val="20"/>
        </w:rPr>
      </w:pPr>
    </w:p>
    <w:p w14:paraId="7F64D65B" w14:textId="77777777" w:rsidR="00A10FC2" w:rsidRPr="00F125C7" w:rsidRDefault="00A10FC2" w:rsidP="00F125C7">
      <w:pPr>
        <w:jc w:val="both"/>
        <w:rPr>
          <w:rFonts w:asciiTheme="minorHAnsi" w:hAnsiTheme="minorHAnsi" w:cstheme="minorHAnsi"/>
          <w:sz w:val="20"/>
          <w:szCs w:val="20"/>
        </w:rPr>
      </w:pPr>
    </w:p>
    <w:p w14:paraId="456043A5" w14:textId="77777777" w:rsidR="00437B62" w:rsidRDefault="00437B62" w:rsidP="00D6502F">
      <w:pPr>
        <w:jc w:val="both"/>
        <w:rPr>
          <w:rFonts w:asciiTheme="minorHAnsi" w:hAnsiTheme="minorHAnsi" w:cstheme="minorHAnsi"/>
          <w:b/>
          <w:sz w:val="20"/>
          <w:szCs w:val="20"/>
        </w:rPr>
      </w:pPr>
    </w:p>
    <w:p w14:paraId="48099BDB" w14:textId="586566B6" w:rsidR="00E84E59" w:rsidRDefault="007A698C">
      <w:pPr>
        <w:spacing w:after="200" w:line="276" w:lineRule="auto"/>
        <w:rPr>
          <w:rFonts w:asciiTheme="minorHAnsi" w:hAnsiTheme="minorHAnsi" w:cstheme="minorHAnsi"/>
          <w:bCs/>
          <w:sz w:val="20"/>
          <w:szCs w:val="20"/>
        </w:rPr>
      </w:pPr>
      <w:r w:rsidRPr="00E84E59">
        <w:rPr>
          <w:rFonts w:asciiTheme="minorHAnsi" w:hAnsiTheme="minorHAnsi" w:cstheme="minorHAnsi"/>
          <w:bCs/>
          <w:sz w:val="20"/>
          <w:szCs w:val="20"/>
        </w:rPr>
        <w:lastRenderedPageBreak/>
        <w:t>El recurso en concurrencia de</w:t>
      </w:r>
      <w:r w:rsidR="00FE1B66">
        <w:rPr>
          <w:rFonts w:asciiTheme="minorHAnsi" w:hAnsiTheme="minorHAnsi" w:cstheme="minorHAnsi"/>
          <w:bCs/>
          <w:sz w:val="20"/>
          <w:szCs w:val="20"/>
        </w:rPr>
        <w:t xml:space="preserve">l </w:t>
      </w:r>
      <w:r w:rsidRPr="00E84E59">
        <w:rPr>
          <w:rFonts w:asciiTheme="minorHAnsi" w:hAnsiTheme="minorHAnsi" w:cstheme="minorHAnsi"/>
          <w:bCs/>
          <w:sz w:val="20"/>
          <w:szCs w:val="20"/>
        </w:rPr>
        <w:t>ejercicio 2021 (Aportaciones por pagar) corresponde a los siguientes porcentajes</w:t>
      </w:r>
      <w:r w:rsidR="00E84E59">
        <w:rPr>
          <w:rFonts w:asciiTheme="minorHAnsi" w:hAnsiTheme="minorHAnsi" w:cstheme="minorHAnsi"/>
          <w:bCs/>
          <w:sz w:val="20"/>
          <w:szCs w:val="20"/>
        </w:rPr>
        <w:t>:</w:t>
      </w:r>
    </w:p>
    <w:p w14:paraId="733AD4C9" w14:textId="02CBDDBB" w:rsidR="003A06E3" w:rsidRDefault="00D70F84" w:rsidP="003A06E3">
      <w:pPr>
        <w:spacing w:after="200" w:line="276" w:lineRule="auto"/>
        <w:rPr>
          <w:rFonts w:asciiTheme="minorHAnsi" w:hAnsiTheme="minorHAnsi" w:cstheme="minorHAnsi"/>
          <w:bCs/>
          <w:sz w:val="20"/>
          <w:szCs w:val="20"/>
        </w:rPr>
      </w:pPr>
      <w:r>
        <w:rPr>
          <w:noProof/>
        </w:rPr>
        <w:drawing>
          <wp:inline distT="0" distB="0" distL="0" distR="0" wp14:anchorId="6206033B" wp14:editId="3012AA95">
            <wp:extent cx="6511290" cy="2085340"/>
            <wp:effectExtent l="0" t="0" r="3810" b="0"/>
            <wp:docPr id="30663305" name="Gráfico 1">
              <a:extLst xmlns:a="http://schemas.openxmlformats.org/drawingml/2006/main">
                <a:ext uri="{FF2B5EF4-FFF2-40B4-BE49-F238E27FC236}">
                  <a16:creationId xmlns:a16="http://schemas.microsoft.com/office/drawing/2014/main" id="{E83C1CE1-F932-EC79-C835-0EF87DE5C2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7EB0F0" w14:textId="4B672158" w:rsidR="003A06E3" w:rsidRDefault="00874C79" w:rsidP="003A06E3">
      <w:pPr>
        <w:spacing w:after="200" w:line="276" w:lineRule="auto"/>
        <w:rPr>
          <w:rFonts w:asciiTheme="minorHAnsi" w:hAnsiTheme="minorHAnsi" w:cstheme="minorHAnsi"/>
          <w:bCs/>
          <w:sz w:val="20"/>
          <w:szCs w:val="20"/>
        </w:rPr>
      </w:pPr>
      <w:r w:rsidRPr="00874C79">
        <w:rPr>
          <w:noProof/>
        </w:rPr>
        <w:drawing>
          <wp:anchor distT="0" distB="0" distL="114300" distR="114300" simplePos="0" relativeHeight="251893760" behindDoc="1" locked="0" layoutInCell="1" allowOverlap="1" wp14:anchorId="60CDF21E" wp14:editId="5E48480C">
            <wp:simplePos x="0" y="0"/>
            <wp:positionH relativeFrom="column">
              <wp:posOffset>876935</wp:posOffset>
            </wp:positionH>
            <wp:positionV relativeFrom="paragraph">
              <wp:posOffset>29845</wp:posOffset>
            </wp:positionV>
            <wp:extent cx="4261485" cy="709930"/>
            <wp:effectExtent l="0" t="0" r="5715" b="0"/>
            <wp:wrapTight wrapText="bothSides">
              <wp:wrapPolygon edited="0">
                <wp:start x="0" y="0"/>
                <wp:lineTo x="0" y="20866"/>
                <wp:lineTo x="21532" y="20866"/>
                <wp:lineTo x="21532" y="0"/>
                <wp:lineTo x="0" y="0"/>
              </wp:wrapPolygon>
            </wp:wrapTight>
            <wp:docPr id="391969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1485"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66F86" w14:textId="64311FDC" w:rsidR="003A06E3" w:rsidRDefault="003A06E3" w:rsidP="003A06E3">
      <w:pPr>
        <w:spacing w:after="200" w:line="276" w:lineRule="auto"/>
        <w:rPr>
          <w:rFonts w:asciiTheme="minorHAnsi" w:hAnsiTheme="minorHAnsi" w:cstheme="minorHAnsi"/>
          <w:bCs/>
          <w:sz w:val="20"/>
          <w:szCs w:val="20"/>
        </w:rPr>
      </w:pPr>
    </w:p>
    <w:p w14:paraId="7A0C8141" w14:textId="77777777" w:rsidR="003A06E3" w:rsidRDefault="003A06E3" w:rsidP="003A06E3">
      <w:pPr>
        <w:spacing w:after="200" w:line="276" w:lineRule="auto"/>
        <w:rPr>
          <w:rFonts w:asciiTheme="minorHAnsi" w:hAnsiTheme="minorHAnsi" w:cstheme="minorHAnsi"/>
          <w:bCs/>
          <w:sz w:val="20"/>
          <w:szCs w:val="20"/>
        </w:rPr>
      </w:pPr>
    </w:p>
    <w:p w14:paraId="6F064C5E" w14:textId="77777777" w:rsidR="00A10FC2" w:rsidRDefault="00A10FC2" w:rsidP="003A06E3">
      <w:pPr>
        <w:spacing w:after="200" w:line="276" w:lineRule="auto"/>
        <w:rPr>
          <w:rFonts w:asciiTheme="minorHAnsi" w:hAnsiTheme="minorHAnsi" w:cstheme="minorHAnsi"/>
          <w:bCs/>
          <w:sz w:val="20"/>
          <w:szCs w:val="20"/>
        </w:rPr>
      </w:pPr>
    </w:p>
    <w:p w14:paraId="5D7E38D1" w14:textId="7D02C9D8" w:rsidR="00FC0E95" w:rsidRPr="003A06E3" w:rsidRDefault="00F2518B" w:rsidP="003A06E3">
      <w:pPr>
        <w:spacing w:after="200" w:line="276" w:lineRule="auto"/>
        <w:rPr>
          <w:rFonts w:asciiTheme="minorHAnsi" w:hAnsiTheme="minorHAnsi" w:cstheme="minorHAnsi"/>
          <w:bCs/>
          <w:sz w:val="20"/>
          <w:szCs w:val="20"/>
        </w:rPr>
      </w:pPr>
      <w:r w:rsidRPr="00E43D7C">
        <w:rPr>
          <w:rFonts w:asciiTheme="minorHAnsi" w:hAnsiTheme="minorHAnsi" w:cstheme="minorHAnsi"/>
          <w:b/>
          <w:sz w:val="20"/>
          <w:szCs w:val="20"/>
        </w:rPr>
        <w:t>Desglose de Hacienda Pública / Patrimonio</w:t>
      </w:r>
    </w:p>
    <w:p w14:paraId="3A29BDB9" w14:textId="32A6F860" w:rsidR="00EF6C75" w:rsidRDefault="004F23FD" w:rsidP="009D1800">
      <w:pPr>
        <w:rPr>
          <w:rFonts w:asciiTheme="minorHAnsi" w:hAnsiTheme="minorHAnsi" w:cstheme="minorHAnsi"/>
          <w:noProof/>
        </w:rPr>
      </w:pPr>
      <w:r w:rsidRPr="004F23FD">
        <w:drawing>
          <wp:inline distT="0" distB="0" distL="0" distR="0" wp14:anchorId="025298B8" wp14:editId="3DCB6336">
            <wp:extent cx="6511290" cy="3106420"/>
            <wp:effectExtent l="0" t="0" r="3810" b="0"/>
            <wp:docPr id="21209388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1290" cy="3106420"/>
                    </a:xfrm>
                    <a:prstGeom prst="rect">
                      <a:avLst/>
                    </a:prstGeom>
                    <a:noFill/>
                    <a:ln>
                      <a:noFill/>
                    </a:ln>
                  </pic:spPr>
                </pic:pic>
              </a:graphicData>
            </a:graphic>
          </wp:inline>
        </w:drawing>
      </w:r>
    </w:p>
    <w:p w14:paraId="5B3BF3B9" w14:textId="77777777" w:rsidR="009D1800" w:rsidRPr="00E43D7C" w:rsidRDefault="009D1800" w:rsidP="009D1800">
      <w:pPr>
        <w:rPr>
          <w:rFonts w:asciiTheme="minorHAnsi" w:hAnsiTheme="minorHAnsi" w:cstheme="minorHAnsi"/>
          <w:noProof/>
        </w:rPr>
      </w:pPr>
    </w:p>
    <w:p w14:paraId="4D29CA25" w14:textId="30758C44" w:rsidR="009B0A25" w:rsidRDefault="00EF6C75" w:rsidP="009B0A25">
      <w:pPr>
        <w:spacing w:after="200"/>
        <w:rPr>
          <w:rFonts w:asciiTheme="minorHAnsi" w:hAnsiTheme="minorHAnsi" w:cstheme="minorHAnsi"/>
          <w:noProof/>
          <w:sz w:val="20"/>
          <w:szCs w:val="20"/>
        </w:rPr>
      </w:pPr>
      <w:r w:rsidRPr="00E43D7C">
        <w:rPr>
          <w:rFonts w:asciiTheme="minorHAnsi" w:hAnsiTheme="minorHAnsi" w:cstheme="minorHAnsi"/>
          <w:noProof/>
          <w:sz w:val="20"/>
          <w:szCs w:val="20"/>
        </w:rPr>
        <w:t xml:space="preserve">Dentro de la Hacienda Publica de </w:t>
      </w:r>
      <w:r w:rsidR="002E3AC1">
        <w:rPr>
          <w:rFonts w:asciiTheme="minorHAnsi" w:hAnsiTheme="minorHAnsi" w:cstheme="minorHAnsi"/>
          <w:noProof/>
          <w:sz w:val="20"/>
          <w:szCs w:val="20"/>
        </w:rPr>
        <w:t>Juventudes</w:t>
      </w:r>
      <w:r w:rsidRPr="00E43D7C">
        <w:rPr>
          <w:rFonts w:asciiTheme="minorHAnsi" w:hAnsiTheme="minorHAnsi" w:cstheme="minorHAnsi"/>
          <w:noProof/>
          <w:sz w:val="20"/>
          <w:szCs w:val="20"/>
        </w:rPr>
        <w:t>, se cuenta con el Patr</w:t>
      </w:r>
      <w:r w:rsidR="009D1800">
        <w:rPr>
          <w:rFonts w:asciiTheme="minorHAnsi" w:hAnsiTheme="minorHAnsi" w:cstheme="minorHAnsi"/>
          <w:noProof/>
          <w:sz w:val="20"/>
          <w:szCs w:val="20"/>
        </w:rPr>
        <w:t>imoni</w:t>
      </w:r>
      <w:r w:rsidRPr="00E43D7C">
        <w:rPr>
          <w:rFonts w:asciiTheme="minorHAnsi" w:hAnsiTheme="minorHAnsi" w:cstheme="minorHAnsi"/>
          <w:noProof/>
          <w:sz w:val="20"/>
          <w:szCs w:val="20"/>
        </w:rPr>
        <w:t>o Contribuido que corresponde al</w:t>
      </w:r>
      <w:r w:rsidR="0044296B">
        <w:rPr>
          <w:rFonts w:asciiTheme="minorHAnsi" w:hAnsiTheme="minorHAnsi" w:cstheme="minorHAnsi"/>
          <w:noProof/>
          <w:sz w:val="20"/>
          <w:szCs w:val="20"/>
        </w:rPr>
        <w:t xml:space="preserve"> 7</w:t>
      </w:r>
      <w:r w:rsidR="004F23FD">
        <w:rPr>
          <w:rFonts w:asciiTheme="minorHAnsi" w:hAnsiTheme="minorHAnsi" w:cstheme="minorHAnsi"/>
          <w:noProof/>
          <w:sz w:val="20"/>
          <w:szCs w:val="20"/>
        </w:rPr>
        <w:t>6.66</w:t>
      </w:r>
      <w:r w:rsidRPr="00E43D7C">
        <w:rPr>
          <w:rFonts w:asciiTheme="minorHAnsi" w:hAnsiTheme="minorHAnsi" w:cstheme="minorHAnsi"/>
          <w:noProof/>
          <w:sz w:val="20"/>
          <w:szCs w:val="20"/>
        </w:rPr>
        <w:t xml:space="preserve">% y el Patrimonio Generado con un </w:t>
      </w:r>
      <w:r w:rsidR="00964FB3">
        <w:rPr>
          <w:rFonts w:asciiTheme="minorHAnsi" w:hAnsiTheme="minorHAnsi" w:cstheme="minorHAnsi"/>
          <w:noProof/>
          <w:sz w:val="20"/>
          <w:szCs w:val="20"/>
        </w:rPr>
        <w:t>2</w:t>
      </w:r>
      <w:r w:rsidR="004F23FD">
        <w:rPr>
          <w:rFonts w:asciiTheme="minorHAnsi" w:hAnsiTheme="minorHAnsi" w:cstheme="minorHAnsi"/>
          <w:noProof/>
          <w:sz w:val="20"/>
          <w:szCs w:val="20"/>
        </w:rPr>
        <w:t>3.34</w:t>
      </w:r>
      <w:r w:rsidRPr="00E43D7C">
        <w:rPr>
          <w:rFonts w:asciiTheme="minorHAnsi" w:hAnsiTheme="minorHAnsi" w:cstheme="minorHAnsi"/>
          <w:noProof/>
          <w:sz w:val="20"/>
          <w:szCs w:val="20"/>
        </w:rPr>
        <w:t>%.</w:t>
      </w:r>
    </w:p>
    <w:p w14:paraId="6D2BD6FD" w14:textId="77777777" w:rsidR="009427DA" w:rsidRDefault="009427DA" w:rsidP="009B0A25">
      <w:pPr>
        <w:spacing w:after="200"/>
        <w:rPr>
          <w:rFonts w:asciiTheme="minorHAnsi" w:hAnsiTheme="minorHAnsi" w:cstheme="minorHAnsi"/>
          <w:noProof/>
          <w:sz w:val="20"/>
          <w:szCs w:val="20"/>
        </w:rPr>
      </w:pPr>
    </w:p>
    <w:p w14:paraId="4687B6CE" w14:textId="77777777" w:rsidR="009427DA" w:rsidRDefault="009427DA" w:rsidP="009B0A25">
      <w:pPr>
        <w:spacing w:after="200"/>
        <w:rPr>
          <w:rFonts w:asciiTheme="minorHAnsi" w:hAnsiTheme="minorHAnsi" w:cstheme="minorHAnsi"/>
          <w:noProof/>
          <w:sz w:val="20"/>
          <w:szCs w:val="20"/>
        </w:rPr>
      </w:pPr>
    </w:p>
    <w:p w14:paraId="558082C8" w14:textId="77777777" w:rsidR="009427DA" w:rsidRDefault="009427DA" w:rsidP="009B0A25">
      <w:pPr>
        <w:spacing w:after="200"/>
        <w:rPr>
          <w:rFonts w:asciiTheme="minorHAnsi" w:hAnsiTheme="minorHAnsi" w:cstheme="minorHAnsi"/>
          <w:noProof/>
          <w:sz w:val="20"/>
          <w:szCs w:val="20"/>
        </w:rPr>
      </w:pPr>
    </w:p>
    <w:p w14:paraId="677AA2D9" w14:textId="2A745D3E" w:rsidR="00BA1E63" w:rsidRPr="009B0A25" w:rsidRDefault="00BA1E63" w:rsidP="009B0A25">
      <w:pPr>
        <w:spacing w:after="200"/>
        <w:rPr>
          <w:rFonts w:asciiTheme="minorHAnsi" w:hAnsiTheme="minorHAnsi" w:cstheme="minorHAnsi"/>
          <w:noProof/>
          <w:sz w:val="20"/>
          <w:szCs w:val="20"/>
        </w:rPr>
      </w:pPr>
      <w:r w:rsidRPr="00E43D7C">
        <w:rPr>
          <w:rFonts w:asciiTheme="minorHAnsi" w:hAnsiTheme="minorHAnsi" w:cstheme="minorHAnsi"/>
          <w:b/>
          <w:sz w:val="20"/>
          <w:szCs w:val="20"/>
          <w:u w:val="single"/>
        </w:rPr>
        <w:lastRenderedPageBreak/>
        <w:t>Estado de Actividades:</w:t>
      </w:r>
    </w:p>
    <w:p w14:paraId="70677F32" w14:textId="500E0EB9" w:rsidR="00406581" w:rsidRDefault="00BA1E63"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El resultado del ejercicio </w:t>
      </w:r>
      <w:r w:rsidR="004B44F3">
        <w:rPr>
          <w:rFonts w:asciiTheme="minorHAnsi" w:hAnsiTheme="minorHAnsi" w:cstheme="minorHAnsi"/>
          <w:sz w:val="20"/>
          <w:szCs w:val="20"/>
        </w:rPr>
        <w:t xml:space="preserve">al </w:t>
      </w:r>
      <w:r w:rsidR="009427DA">
        <w:rPr>
          <w:rFonts w:asciiTheme="minorHAnsi" w:hAnsiTheme="minorHAnsi" w:cstheme="minorHAnsi"/>
          <w:sz w:val="20"/>
          <w:szCs w:val="20"/>
        </w:rPr>
        <w:t>primer</w:t>
      </w:r>
      <w:r w:rsidR="00EF6C75" w:rsidRPr="00E43D7C">
        <w:rPr>
          <w:rFonts w:asciiTheme="minorHAnsi" w:hAnsiTheme="minorHAnsi" w:cstheme="minorHAnsi"/>
          <w:sz w:val="20"/>
          <w:szCs w:val="20"/>
        </w:rPr>
        <w:t xml:space="preserve"> </w:t>
      </w:r>
      <w:r w:rsidR="004B44F3">
        <w:rPr>
          <w:rFonts w:asciiTheme="minorHAnsi" w:hAnsiTheme="minorHAnsi" w:cstheme="minorHAnsi"/>
          <w:sz w:val="20"/>
          <w:szCs w:val="20"/>
        </w:rPr>
        <w:t>t</w:t>
      </w:r>
      <w:r w:rsidR="00EF6C75" w:rsidRPr="00E43D7C">
        <w:rPr>
          <w:rFonts w:asciiTheme="minorHAnsi" w:hAnsiTheme="minorHAnsi" w:cstheme="minorHAnsi"/>
          <w:sz w:val="20"/>
          <w:szCs w:val="20"/>
        </w:rPr>
        <w:t>rimestre</w:t>
      </w:r>
      <w:r w:rsidR="00E16265" w:rsidRPr="00E43D7C">
        <w:rPr>
          <w:rFonts w:asciiTheme="minorHAnsi" w:hAnsiTheme="minorHAnsi" w:cstheme="minorHAnsi"/>
          <w:sz w:val="20"/>
          <w:szCs w:val="20"/>
        </w:rPr>
        <w:t xml:space="preserve"> 202</w:t>
      </w:r>
      <w:r w:rsidR="009427DA">
        <w:rPr>
          <w:rFonts w:asciiTheme="minorHAnsi" w:hAnsiTheme="minorHAnsi" w:cstheme="minorHAnsi"/>
          <w:sz w:val="20"/>
          <w:szCs w:val="20"/>
        </w:rPr>
        <w:t>6</w:t>
      </w:r>
      <w:r w:rsidR="002623C3" w:rsidRPr="00E43D7C">
        <w:rPr>
          <w:rFonts w:asciiTheme="minorHAnsi" w:hAnsiTheme="minorHAnsi" w:cstheme="minorHAnsi"/>
          <w:sz w:val="20"/>
          <w:szCs w:val="20"/>
        </w:rPr>
        <w:t xml:space="preserve"> </w:t>
      </w:r>
      <w:r w:rsidR="00EF6C75" w:rsidRPr="00E43D7C">
        <w:rPr>
          <w:rFonts w:asciiTheme="minorHAnsi" w:hAnsiTheme="minorHAnsi" w:cstheme="minorHAnsi"/>
          <w:sz w:val="20"/>
          <w:szCs w:val="20"/>
        </w:rPr>
        <w:t>tiene</w:t>
      </w:r>
      <w:r w:rsidRPr="00E43D7C">
        <w:rPr>
          <w:rFonts w:asciiTheme="minorHAnsi" w:hAnsiTheme="minorHAnsi" w:cstheme="minorHAnsi"/>
          <w:sz w:val="20"/>
          <w:szCs w:val="20"/>
        </w:rPr>
        <w:t xml:space="preserve"> </w:t>
      </w:r>
      <w:r w:rsidR="00BD002A" w:rsidRPr="00E43D7C">
        <w:rPr>
          <w:rFonts w:asciiTheme="minorHAnsi" w:hAnsiTheme="minorHAnsi" w:cstheme="minorHAnsi"/>
          <w:sz w:val="20"/>
          <w:szCs w:val="20"/>
        </w:rPr>
        <w:t xml:space="preserve">un </w:t>
      </w:r>
      <w:r w:rsidR="009861DB">
        <w:rPr>
          <w:rFonts w:asciiTheme="minorHAnsi" w:hAnsiTheme="minorHAnsi" w:cstheme="minorHAnsi"/>
          <w:sz w:val="20"/>
          <w:szCs w:val="20"/>
        </w:rPr>
        <w:t>Ahorro de $</w:t>
      </w:r>
      <w:r w:rsidR="004E5709">
        <w:rPr>
          <w:rFonts w:asciiTheme="minorHAnsi" w:hAnsiTheme="minorHAnsi" w:cstheme="minorHAnsi"/>
          <w:sz w:val="20"/>
          <w:szCs w:val="20"/>
        </w:rPr>
        <w:t xml:space="preserve">20,754,031.18 </w:t>
      </w:r>
      <w:r w:rsidR="00C600C7">
        <w:rPr>
          <w:rFonts w:asciiTheme="minorHAnsi" w:hAnsiTheme="minorHAnsi" w:cstheme="minorHAnsi"/>
          <w:sz w:val="20"/>
          <w:szCs w:val="20"/>
        </w:rPr>
        <w:t>pesos.</w:t>
      </w:r>
    </w:p>
    <w:p w14:paraId="36829160" w14:textId="77777777" w:rsidR="00982055" w:rsidRPr="00E43D7C" w:rsidRDefault="00982055" w:rsidP="00D6502F">
      <w:pPr>
        <w:jc w:val="both"/>
        <w:rPr>
          <w:rFonts w:asciiTheme="minorHAnsi" w:hAnsiTheme="minorHAnsi" w:cstheme="minorHAnsi"/>
          <w:sz w:val="20"/>
          <w:szCs w:val="20"/>
        </w:rPr>
      </w:pPr>
    </w:p>
    <w:p w14:paraId="5F58FA8F" w14:textId="46B66800" w:rsidR="00CB6FF4" w:rsidRPr="00E43D7C" w:rsidRDefault="00C736C2" w:rsidP="00D6502F">
      <w:pPr>
        <w:jc w:val="both"/>
        <w:rPr>
          <w:rFonts w:asciiTheme="minorHAnsi" w:hAnsiTheme="minorHAnsi" w:cstheme="minorHAnsi"/>
          <w:sz w:val="20"/>
          <w:szCs w:val="20"/>
        </w:rPr>
      </w:pPr>
      <w:r w:rsidRPr="00C736C2">
        <w:drawing>
          <wp:inline distT="0" distB="0" distL="0" distR="0" wp14:anchorId="4CF782FF" wp14:editId="104A9BF4">
            <wp:extent cx="6511290" cy="2190750"/>
            <wp:effectExtent l="0" t="0" r="3810" b="0"/>
            <wp:docPr id="187864514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1290" cy="2190750"/>
                    </a:xfrm>
                    <a:prstGeom prst="rect">
                      <a:avLst/>
                    </a:prstGeom>
                    <a:noFill/>
                    <a:ln>
                      <a:noFill/>
                    </a:ln>
                  </pic:spPr>
                </pic:pic>
              </a:graphicData>
            </a:graphic>
          </wp:inline>
        </w:drawing>
      </w:r>
    </w:p>
    <w:p w14:paraId="6F5885C3" w14:textId="7D7B7471" w:rsidR="001B2DF4" w:rsidRPr="00E43D7C" w:rsidRDefault="001B2DF4" w:rsidP="00F87E7E">
      <w:pPr>
        <w:jc w:val="center"/>
        <w:rPr>
          <w:rFonts w:asciiTheme="minorHAnsi" w:hAnsiTheme="minorHAnsi" w:cstheme="minorHAnsi"/>
          <w:sz w:val="20"/>
          <w:szCs w:val="20"/>
        </w:rPr>
      </w:pPr>
    </w:p>
    <w:p w14:paraId="39B8502B" w14:textId="6EE84414" w:rsidR="0006007B" w:rsidRPr="00E43D7C" w:rsidRDefault="0006007B" w:rsidP="00F87E7E">
      <w:pPr>
        <w:jc w:val="center"/>
        <w:rPr>
          <w:rFonts w:asciiTheme="minorHAnsi" w:hAnsiTheme="minorHAnsi" w:cstheme="minorHAnsi"/>
          <w:sz w:val="20"/>
          <w:szCs w:val="20"/>
        </w:rPr>
      </w:pPr>
    </w:p>
    <w:p w14:paraId="0174C18A" w14:textId="73EE6892" w:rsidR="00E0317F" w:rsidRDefault="00E0317F" w:rsidP="0006007B">
      <w:pPr>
        <w:jc w:val="both"/>
        <w:rPr>
          <w:rFonts w:asciiTheme="minorHAnsi" w:hAnsiTheme="minorHAnsi" w:cstheme="minorHAnsi"/>
          <w:sz w:val="20"/>
          <w:szCs w:val="20"/>
        </w:rPr>
      </w:pPr>
      <w:r>
        <w:rPr>
          <w:rFonts w:asciiTheme="minorHAnsi" w:hAnsiTheme="minorHAnsi" w:cstheme="minorHAnsi"/>
          <w:sz w:val="20"/>
          <w:szCs w:val="20"/>
        </w:rPr>
        <w:t xml:space="preserve">Cabe mencionar, que en el rubro de Ingresos el concepto de Otros Ingresos y Beneficios Varios </w:t>
      </w:r>
      <w:r w:rsidR="003B2CE9">
        <w:rPr>
          <w:rFonts w:asciiTheme="minorHAnsi" w:hAnsiTheme="minorHAnsi" w:cstheme="minorHAnsi"/>
          <w:sz w:val="20"/>
          <w:szCs w:val="20"/>
        </w:rPr>
        <w:t xml:space="preserve">lo </w:t>
      </w:r>
      <w:r>
        <w:rPr>
          <w:rFonts w:asciiTheme="minorHAnsi" w:hAnsiTheme="minorHAnsi" w:cstheme="minorHAnsi"/>
          <w:sz w:val="20"/>
          <w:szCs w:val="20"/>
        </w:rPr>
        <w:t>integra un saldo por $</w:t>
      </w:r>
      <w:r w:rsidR="00782CBC">
        <w:rPr>
          <w:rFonts w:asciiTheme="minorHAnsi" w:hAnsiTheme="minorHAnsi" w:cstheme="minorHAnsi"/>
          <w:sz w:val="20"/>
          <w:szCs w:val="20"/>
        </w:rPr>
        <w:t>6,352,504.93</w:t>
      </w:r>
      <w:r w:rsidR="00EE1661">
        <w:rPr>
          <w:rFonts w:asciiTheme="minorHAnsi" w:hAnsiTheme="minorHAnsi" w:cstheme="minorHAnsi"/>
          <w:sz w:val="20"/>
          <w:szCs w:val="20"/>
        </w:rPr>
        <w:t xml:space="preserve"> </w:t>
      </w:r>
      <w:r w:rsidR="006838CD">
        <w:rPr>
          <w:rFonts w:asciiTheme="minorHAnsi" w:hAnsiTheme="minorHAnsi" w:cstheme="minorHAnsi"/>
          <w:sz w:val="20"/>
          <w:szCs w:val="20"/>
        </w:rPr>
        <w:t>de pesos, el cual pertenece al Interés por Cobrar por origen de los créditos otorgados, siendo este saldo un ingreso no cobrado.</w:t>
      </w:r>
    </w:p>
    <w:p w14:paraId="7A335A21" w14:textId="77777777" w:rsidR="00CD4CB8" w:rsidRDefault="00CD4CB8" w:rsidP="0006007B">
      <w:pPr>
        <w:jc w:val="both"/>
        <w:rPr>
          <w:rFonts w:asciiTheme="minorHAnsi" w:hAnsiTheme="minorHAnsi" w:cstheme="minorHAnsi"/>
          <w:sz w:val="20"/>
          <w:szCs w:val="20"/>
        </w:rPr>
      </w:pPr>
    </w:p>
    <w:p w14:paraId="470DF174" w14:textId="77777777" w:rsidR="00782CBC" w:rsidRDefault="00782CBC" w:rsidP="0006007B">
      <w:pPr>
        <w:jc w:val="both"/>
        <w:rPr>
          <w:rFonts w:asciiTheme="minorHAnsi" w:hAnsiTheme="minorHAnsi" w:cstheme="minorHAnsi"/>
          <w:sz w:val="20"/>
          <w:szCs w:val="20"/>
        </w:rPr>
      </w:pPr>
    </w:p>
    <w:p w14:paraId="5F88B7E3" w14:textId="2DD45D59" w:rsidR="0006007B" w:rsidRDefault="004B0C67" w:rsidP="0006007B">
      <w:pPr>
        <w:jc w:val="both"/>
        <w:rPr>
          <w:rFonts w:asciiTheme="minorHAnsi" w:hAnsiTheme="minorHAnsi" w:cstheme="minorHAnsi"/>
          <w:sz w:val="20"/>
          <w:szCs w:val="20"/>
        </w:rPr>
      </w:pPr>
      <w:r w:rsidRPr="00E43D7C">
        <w:rPr>
          <w:rFonts w:asciiTheme="minorHAnsi" w:hAnsiTheme="minorHAnsi" w:cstheme="minorHAnsi"/>
          <w:sz w:val="20"/>
          <w:szCs w:val="20"/>
        </w:rPr>
        <w:t>El uso del recurso se identifica de la siguiente forma:</w:t>
      </w:r>
    </w:p>
    <w:p w14:paraId="4EC2858A" w14:textId="77777777" w:rsidR="00CD4CB8" w:rsidRDefault="00CD4CB8" w:rsidP="0006007B">
      <w:pPr>
        <w:jc w:val="both"/>
        <w:rPr>
          <w:rFonts w:asciiTheme="minorHAnsi" w:hAnsiTheme="minorHAnsi" w:cstheme="minorHAnsi"/>
          <w:sz w:val="20"/>
          <w:szCs w:val="20"/>
        </w:rPr>
      </w:pPr>
    </w:p>
    <w:p w14:paraId="42DB4A98" w14:textId="143CA26C" w:rsidR="009B5EF7" w:rsidRPr="00E43D7C" w:rsidRDefault="00CD4CB8" w:rsidP="0006007B">
      <w:pPr>
        <w:jc w:val="both"/>
        <w:rPr>
          <w:rFonts w:asciiTheme="minorHAnsi" w:hAnsiTheme="minorHAnsi" w:cstheme="minorHAnsi"/>
          <w:sz w:val="20"/>
          <w:szCs w:val="20"/>
        </w:rPr>
      </w:pPr>
      <w:r w:rsidRPr="00CD4CB8">
        <w:drawing>
          <wp:inline distT="0" distB="0" distL="0" distR="0" wp14:anchorId="7F8DFE33" wp14:editId="6C431991">
            <wp:extent cx="6511290" cy="1824990"/>
            <wp:effectExtent l="0" t="0" r="3810" b="3810"/>
            <wp:docPr id="146728078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1290" cy="1824990"/>
                    </a:xfrm>
                    <a:prstGeom prst="rect">
                      <a:avLst/>
                    </a:prstGeom>
                    <a:noFill/>
                    <a:ln>
                      <a:noFill/>
                    </a:ln>
                  </pic:spPr>
                </pic:pic>
              </a:graphicData>
            </a:graphic>
          </wp:inline>
        </w:drawing>
      </w:r>
    </w:p>
    <w:p w14:paraId="5D0ED195" w14:textId="014C5F1D" w:rsidR="0006007B" w:rsidRPr="00E43D7C" w:rsidRDefault="0006007B" w:rsidP="00F87E7E">
      <w:pPr>
        <w:jc w:val="center"/>
        <w:rPr>
          <w:rFonts w:asciiTheme="minorHAnsi" w:hAnsiTheme="minorHAnsi" w:cstheme="minorHAnsi"/>
          <w:sz w:val="20"/>
          <w:szCs w:val="20"/>
        </w:rPr>
      </w:pPr>
    </w:p>
    <w:p w14:paraId="467F5756" w14:textId="77777777" w:rsidR="00493F92" w:rsidRDefault="00493F92" w:rsidP="00D6502F">
      <w:pPr>
        <w:pStyle w:val="Texto"/>
        <w:spacing w:after="0" w:line="240" w:lineRule="auto"/>
        <w:rPr>
          <w:rFonts w:asciiTheme="minorHAnsi" w:hAnsiTheme="minorHAnsi" w:cstheme="minorHAnsi"/>
          <w:b/>
          <w:sz w:val="20"/>
        </w:rPr>
      </w:pPr>
    </w:p>
    <w:p w14:paraId="77981C37" w14:textId="32D53159" w:rsidR="00C137AC" w:rsidRPr="00E43D7C" w:rsidRDefault="00395ACF" w:rsidP="00D6502F">
      <w:pPr>
        <w:pStyle w:val="Texto"/>
        <w:spacing w:after="0" w:line="240" w:lineRule="auto"/>
        <w:rPr>
          <w:rFonts w:asciiTheme="minorHAnsi" w:hAnsiTheme="minorHAnsi" w:cstheme="minorHAnsi"/>
          <w:b/>
          <w:sz w:val="20"/>
        </w:rPr>
      </w:pPr>
      <w:r>
        <w:rPr>
          <w:rFonts w:asciiTheme="minorHAnsi" w:hAnsiTheme="minorHAnsi" w:cstheme="minorHAnsi"/>
          <w:b/>
          <w:sz w:val="20"/>
        </w:rPr>
        <w:t>3</w:t>
      </w:r>
      <w:r w:rsidR="00C137AC" w:rsidRPr="00E43D7C">
        <w:rPr>
          <w:rFonts w:asciiTheme="minorHAnsi" w:hAnsiTheme="minorHAnsi" w:cstheme="minorHAnsi"/>
          <w:b/>
          <w:sz w:val="20"/>
        </w:rPr>
        <w:t>.</w:t>
      </w:r>
      <w:r w:rsidR="00C137AC" w:rsidRPr="00E43D7C">
        <w:rPr>
          <w:rFonts w:asciiTheme="minorHAnsi" w:hAnsiTheme="minorHAnsi" w:cstheme="minorHAnsi"/>
          <w:b/>
          <w:sz w:val="20"/>
        </w:rPr>
        <w:tab/>
        <w:t>Organización y Objeto Social</w:t>
      </w:r>
    </w:p>
    <w:p w14:paraId="31303234" w14:textId="77777777" w:rsidR="008B338E" w:rsidRPr="00E43D7C" w:rsidRDefault="008B338E" w:rsidP="00994376">
      <w:pPr>
        <w:pStyle w:val="Texto"/>
        <w:spacing w:after="0" w:line="240" w:lineRule="auto"/>
        <w:ind w:firstLine="0"/>
        <w:rPr>
          <w:rFonts w:asciiTheme="minorHAnsi" w:hAnsiTheme="minorHAnsi" w:cstheme="minorHAnsi"/>
          <w:sz w:val="20"/>
        </w:rPr>
      </w:pPr>
    </w:p>
    <w:p w14:paraId="38D27151" w14:textId="4081D472" w:rsidR="008B338E" w:rsidRPr="00E43D7C" w:rsidRDefault="008B338E" w:rsidP="00D6502F">
      <w:pPr>
        <w:pStyle w:val="Prrafodelista"/>
        <w:numPr>
          <w:ilvl w:val="0"/>
          <w:numId w:val="3"/>
        </w:numPr>
        <w:ind w:left="0" w:firstLine="0"/>
        <w:jc w:val="both"/>
        <w:rPr>
          <w:rFonts w:asciiTheme="minorHAnsi" w:hAnsiTheme="minorHAnsi" w:cstheme="minorHAnsi"/>
          <w:sz w:val="20"/>
          <w:szCs w:val="20"/>
        </w:rPr>
      </w:pPr>
      <w:r w:rsidRPr="00E43D7C">
        <w:rPr>
          <w:rFonts w:asciiTheme="minorHAnsi" w:hAnsiTheme="minorHAnsi" w:cstheme="minorHAnsi"/>
          <w:sz w:val="20"/>
          <w:szCs w:val="20"/>
        </w:rPr>
        <w:t>Objeto social.</w:t>
      </w:r>
    </w:p>
    <w:p w14:paraId="7FD9E48A" w14:textId="3D4DAACA" w:rsidR="00CF3B98" w:rsidRPr="00E43D7C" w:rsidRDefault="00CF3B98"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Conforme </w:t>
      </w:r>
      <w:r w:rsidR="00AC4D28" w:rsidRPr="00E43D7C">
        <w:rPr>
          <w:rFonts w:asciiTheme="minorHAnsi" w:hAnsiTheme="minorHAnsi" w:cstheme="minorHAnsi"/>
          <w:sz w:val="20"/>
          <w:szCs w:val="20"/>
        </w:rPr>
        <w:t>al Artículo</w:t>
      </w:r>
      <w:r w:rsidRPr="00E43D7C">
        <w:rPr>
          <w:rFonts w:asciiTheme="minorHAnsi" w:hAnsiTheme="minorHAnsi" w:cstheme="minorHAnsi"/>
          <w:sz w:val="20"/>
          <w:szCs w:val="20"/>
        </w:rPr>
        <w:t xml:space="preserve"> 75 de la Ley</w:t>
      </w:r>
      <w:r w:rsidRPr="00E43D7C">
        <w:rPr>
          <w:rFonts w:asciiTheme="minorHAnsi" w:hAnsiTheme="minorHAnsi" w:cstheme="minorHAnsi"/>
        </w:rPr>
        <w:t xml:space="preserve"> </w:t>
      </w:r>
      <w:r w:rsidRPr="00E43D7C">
        <w:rPr>
          <w:rFonts w:asciiTheme="minorHAnsi" w:hAnsiTheme="minorHAnsi" w:cstheme="minorHAnsi"/>
          <w:sz w:val="20"/>
          <w:szCs w:val="20"/>
        </w:rPr>
        <w:t xml:space="preserve">Para Las Juventudes Del Estado De Guanajuato, El Instituto tiene por objeto:  </w:t>
      </w:r>
    </w:p>
    <w:p w14:paraId="65217466" w14:textId="7B316DF8"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Coordinar el Sistema para el Desarrollo y Atención a las Juventudes del Estado de Guanajuato;  </w:t>
      </w:r>
    </w:p>
    <w:p w14:paraId="4F7B470B" w14:textId="77777777"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Coordinar la formulación, seguimiento y evaluación de la política para el desarrollo y atención de las juventudes del estado de Guanajuato;  </w:t>
      </w:r>
    </w:p>
    <w:p w14:paraId="4761509B" w14:textId="5E3EAA73"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Planear, elaborar, ejecutar y coordinar los instrumentos de la política para el desarrollo y atención de las juventudes del estado de Guanajuato; y </w:t>
      </w:r>
    </w:p>
    <w:p w14:paraId="7C51F7FB" w14:textId="7B5E1B74" w:rsidR="008B338E" w:rsidRPr="00E43D7C" w:rsidRDefault="00CF3B98" w:rsidP="00D6502F">
      <w:pPr>
        <w:tabs>
          <w:tab w:val="left" w:leader="underscore" w:pos="9923"/>
        </w:tabs>
        <w:jc w:val="both"/>
        <w:rPr>
          <w:rFonts w:asciiTheme="minorHAnsi" w:hAnsiTheme="minorHAnsi" w:cstheme="minorHAnsi"/>
          <w:color w:val="FF0000"/>
          <w:sz w:val="20"/>
          <w:szCs w:val="20"/>
        </w:rPr>
      </w:pPr>
      <w:r w:rsidRPr="00E43D7C">
        <w:rPr>
          <w:rFonts w:asciiTheme="minorHAnsi" w:hAnsiTheme="minorHAnsi" w:cstheme="minorHAnsi"/>
          <w:sz w:val="20"/>
          <w:szCs w:val="20"/>
        </w:rPr>
        <w:t xml:space="preserve">Otorgar becas y apoyos en especie en materia educativa para la población, en los términos de las reglas de operación y demás normatividad que se emita para dicho efecto.  </w:t>
      </w:r>
    </w:p>
    <w:p w14:paraId="6FA343EE" w14:textId="77777777" w:rsidR="008B338E" w:rsidRPr="00E43D7C" w:rsidRDefault="008B338E" w:rsidP="00D6502F">
      <w:pPr>
        <w:jc w:val="both"/>
        <w:rPr>
          <w:rFonts w:asciiTheme="minorHAnsi" w:hAnsiTheme="minorHAnsi" w:cstheme="minorHAnsi"/>
          <w:sz w:val="20"/>
          <w:szCs w:val="20"/>
        </w:rPr>
      </w:pPr>
    </w:p>
    <w:p w14:paraId="6571E317" w14:textId="77777777"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b) Principal actividad.</w:t>
      </w:r>
    </w:p>
    <w:p w14:paraId="5D21DD45" w14:textId="7C0A13CC"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lastRenderedPageBreak/>
        <w:t xml:space="preserve">El otorgamiento de apoyos que permiten continuar con los estudios </w:t>
      </w:r>
      <w:r w:rsidR="00D6502F" w:rsidRPr="00E43D7C">
        <w:rPr>
          <w:rFonts w:asciiTheme="minorHAnsi" w:hAnsiTheme="minorHAnsi" w:cstheme="minorHAnsi"/>
          <w:sz w:val="20"/>
          <w:szCs w:val="20"/>
        </w:rPr>
        <w:t>y el desarrollo de políticas públicas de los jóvenes guanajuatenses</w:t>
      </w:r>
      <w:r w:rsidRPr="00E43D7C">
        <w:rPr>
          <w:rFonts w:asciiTheme="minorHAnsi" w:hAnsiTheme="minorHAnsi" w:cstheme="minorHAnsi"/>
          <w:sz w:val="20"/>
          <w:szCs w:val="20"/>
        </w:rPr>
        <w:t>.</w:t>
      </w:r>
    </w:p>
    <w:p w14:paraId="773279D4" w14:textId="77777777" w:rsidR="008B338E" w:rsidRPr="00E43D7C" w:rsidRDefault="008B338E" w:rsidP="00D6502F">
      <w:pPr>
        <w:jc w:val="both"/>
        <w:rPr>
          <w:rFonts w:asciiTheme="minorHAnsi" w:hAnsiTheme="minorHAnsi" w:cstheme="minorHAnsi"/>
          <w:sz w:val="20"/>
          <w:szCs w:val="20"/>
        </w:rPr>
      </w:pPr>
    </w:p>
    <w:p w14:paraId="6678AB15" w14:textId="3E77F434"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c) Ejercicio fiscal.</w:t>
      </w:r>
    </w:p>
    <w:p w14:paraId="3E482237" w14:textId="4D643A46"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Los recursos recibidos por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se aplican acorde al ejercicio fiscal para el cual fueron autorizados. </w:t>
      </w:r>
      <w:r w:rsidR="005A0F21">
        <w:rPr>
          <w:rFonts w:asciiTheme="minorHAnsi" w:hAnsiTheme="minorHAnsi" w:cstheme="minorHAnsi"/>
          <w:sz w:val="20"/>
          <w:szCs w:val="20"/>
        </w:rPr>
        <w:t xml:space="preserve">La información que incluye estas notas </w:t>
      </w:r>
      <w:r w:rsidR="004176D9">
        <w:rPr>
          <w:rFonts w:asciiTheme="minorHAnsi" w:hAnsiTheme="minorHAnsi" w:cstheme="minorHAnsi"/>
          <w:sz w:val="20"/>
          <w:szCs w:val="20"/>
        </w:rPr>
        <w:t xml:space="preserve">comprende el periodo de enero a </w:t>
      </w:r>
      <w:r w:rsidR="00CD4CB8">
        <w:rPr>
          <w:rFonts w:asciiTheme="minorHAnsi" w:hAnsiTheme="minorHAnsi" w:cstheme="minorHAnsi"/>
          <w:sz w:val="20"/>
          <w:szCs w:val="20"/>
        </w:rPr>
        <w:t>marzo</w:t>
      </w:r>
      <w:r w:rsidR="00890300">
        <w:rPr>
          <w:rFonts w:asciiTheme="minorHAnsi" w:hAnsiTheme="minorHAnsi" w:cstheme="minorHAnsi"/>
          <w:sz w:val="20"/>
          <w:szCs w:val="20"/>
        </w:rPr>
        <w:t xml:space="preserve"> 202</w:t>
      </w:r>
      <w:r w:rsidR="00CD4CB8">
        <w:rPr>
          <w:rFonts w:asciiTheme="minorHAnsi" w:hAnsiTheme="minorHAnsi" w:cstheme="minorHAnsi"/>
          <w:sz w:val="20"/>
          <w:szCs w:val="20"/>
        </w:rPr>
        <w:t>6</w:t>
      </w:r>
      <w:r w:rsidR="00890300">
        <w:rPr>
          <w:rFonts w:asciiTheme="minorHAnsi" w:hAnsiTheme="minorHAnsi" w:cstheme="minorHAnsi"/>
          <w:sz w:val="20"/>
          <w:szCs w:val="20"/>
        </w:rPr>
        <w:t>.</w:t>
      </w:r>
    </w:p>
    <w:p w14:paraId="70556CCC" w14:textId="77777777" w:rsidR="008B338E" w:rsidRPr="00E43D7C" w:rsidRDefault="008B338E" w:rsidP="00D6502F">
      <w:pPr>
        <w:jc w:val="both"/>
        <w:rPr>
          <w:rFonts w:asciiTheme="minorHAnsi" w:hAnsiTheme="minorHAnsi" w:cstheme="minorHAnsi"/>
          <w:sz w:val="20"/>
          <w:szCs w:val="20"/>
        </w:rPr>
      </w:pPr>
    </w:p>
    <w:p w14:paraId="47333E28" w14:textId="77777777"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d) Régimen jurídico.</w:t>
      </w:r>
    </w:p>
    <w:p w14:paraId="70670E7C" w14:textId="4621E6F6" w:rsidR="00535F2C" w:rsidRPr="00E43D7C" w:rsidRDefault="00535F2C" w:rsidP="00D6502F">
      <w:pPr>
        <w:jc w:val="both"/>
        <w:rPr>
          <w:rFonts w:asciiTheme="minorHAnsi" w:hAnsiTheme="minorHAnsi" w:cstheme="minorHAnsi"/>
          <w:sz w:val="20"/>
          <w:szCs w:val="20"/>
        </w:rPr>
      </w:pPr>
      <w:r w:rsidRPr="00E43D7C">
        <w:rPr>
          <w:rFonts w:asciiTheme="minorHAnsi" w:hAnsiTheme="minorHAnsi" w:cstheme="minorHAnsi"/>
          <w:sz w:val="20"/>
          <w:szCs w:val="20"/>
        </w:rPr>
        <w:t>Conforme al Artículo 74</w:t>
      </w:r>
      <w:r w:rsidR="00CF3B98" w:rsidRPr="00E43D7C">
        <w:rPr>
          <w:rFonts w:asciiTheme="minorHAnsi" w:hAnsiTheme="minorHAnsi" w:cstheme="minorHAnsi"/>
          <w:sz w:val="20"/>
          <w:szCs w:val="20"/>
        </w:rPr>
        <w:t xml:space="preserve"> de la Ley</w:t>
      </w:r>
      <w:r w:rsidR="00CF3B98" w:rsidRPr="00E43D7C">
        <w:rPr>
          <w:rFonts w:asciiTheme="minorHAnsi" w:hAnsiTheme="minorHAnsi" w:cstheme="minorHAnsi"/>
        </w:rPr>
        <w:t xml:space="preserve"> </w:t>
      </w:r>
      <w:r w:rsidR="00CF3B98" w:rsidRPr="00E43D7C">
        <w:rPr>
          <w:rFonts w:asciiTheme="minorHAnsi" w:hAnsiTheme="minorHAnsi" w:cstheme="minorHAnsi"/>
          <w:sz w:val="20"/>
          <w:szCs w:val="20"/>
        </w:rPr>
        <w:t xml:space="preserve">Para Las Juventudes Del Estado De Guanajuato, </w:t>
      </w:r>
      <w:r w:rsidRPr="00E43D7C">
        <w:rPr>
          <w:rFonts w:asciiTheme="minorHAnsi" w:hAnsiTheme="minorHAnsi" w:cstheme="minorHAnsi"/>
          <w:sz w:val="20"/>
          <w:szCs w:val="20"/>
        </w:rPr>
        <w:t>El Instituto es un organismo público descentralizado del Poder Ejecutivo del Estado, con personalidad jurídica y patrimonio propios</w:t>
      </w:r>
      <w:r w:rsidR="00890300">
        <w:rPr>
          <w:rFonts w:asciiTheme="minorHAnsi" w:hAnsiTheme="minorHAnsi" w:cstheme="minorHAnsi"/>
          <w:sz w:val="20"/>
          <w:szCs w:val="20"/>
        </w:rPr>
        <w:t>.</w:t>
      </w:r>
    </w:p>
    <w:p w14:paraId="5B5159E3" w14:textId="77777777" w:rsidR="003369EA" w:rsidRPr="00E43D7C" w:rsidRDefault="003369EA" w:rsidP="00D6502F">
      <w:pPr>
        <w:ind w:right="-93"/>
        <w:jc w:val="both"/>
        <w:rPr>
          <w:rFonts w:asciiTheme="minorHAnsi" w:hAnsiTheme="minorHAnsi" w:cstheme="minorHAnsi"/>
          <w:sz w:val="20"/>
          <w:szCs w:val="20"/>
        </w:rPr>
      </w:pPr>
    </w:p>
    <w:p w14:paraId="1D5E52B1" w14:textId="3749415F" w:rsidR="008B338E" w:rsidRPr="00E43D7C" w:rsidRDefault="008B338E" w:rsidP="00D6502F">
      <w:pPr>
        <w:ind w:right="-93"/>
        <w:jc w:val="both"/>
        <w:rPr>
          <w:rFonts w:asciiTheme="minorHAnsi" w:hAnsiTheme="minorHAnsi" w:cstheme="minorHAnsi"/>
          <w:sz w:val="20"/>
          <w:szCs w:val="20"/>
        </w:rPr>
      </w:pPr>
      <w:r w:rsidRPr="00E43D7C">
        <w:rPr>
          <w:rFonts w:asciiTheme="minorHAnsi" w:hAnsiTheme="minorHAnsi" w:cstheme="minorHAnsi"/>
          <w:sz w:val="20"/>
          <w:szCs w:val="20"/>
        </w:rPr>
        <w:t>e) Consideraciones fiscales del ente:</w:t>
      </w:r>
    </w:p>
    <w:p w14:paraId="5619A1F4" w14:textId="1D6BEE89" w:rsidR="000F3B2F" w:rsidRPr="00E43D7C" w:rsidRDefault="002E3AC1" w:rsidP="00D6502F">
      <w:pPr>
        <w:jc w:val="both"/>
        <w:rPr>
          <w:rFonts w:asciiTheme="minorHAnsi" w:hAnsiTheme="minorHAnsi" w:cstheme="minorHAnsi"/>
          <w:sz w:val="20"/>
          <w:szCs w:val="20"/>
        </w:rPr>
      </w:pPr>
      <w:r>
        <w:rPr>
          <w:rFonts w:asciiTheme="minorHAnsi" w:hAnsiTheme="minorHAnsi" w:cstheme="minorHAnsi"/>
          <w:sz w:val="20"/>
          <w:szCs w:val="20"/>
        </w:rPr>
        <w:t>Juventudes</w:t>
      </w:r>
      <w:r w:rsidR="008B338E" w:rsidRPr="00E43D7C">
        <w:rPr>
          <w:rFonts w:asciiTheme="minorHAnsi" w:hAnsiTheme="minorHAnsi" w:cstheme="minorHAnsi"/>
          <w:sz w:val="20"/>
          <w:szCs w:val="20"/>
        </w:rPr>
        <w:t xml:space="preserve"> cuenta con personalidad jurídica propia, por lo que cuenta con registro federal de contribuyente sin fines de lucro ante la Secretaría de Hacienda y Crédito Público, con las obligaciones de retenedor de impuesto sobre la renta por concepto de: </w:t>
      </w:r>
      <w:r w:rsidR="00E10A6E" w:rsidRPr="00E43D7C">
        <w:rPr>
          <w:rFonts w:asciiTheme="minorHAnsi" w:hAnsiTheme="minorHAnsi" w:cstheme="minorHAnsi"/>
          <w:sz w:val="20"/>
          <w:szCs w:val="20"/>
        </w:rPr>
        <w:t>sueldos y</w:t>
      </w:r>
      <w:r w:rsidR="008B338E" w:rsidRPr="00E43D7C">
        <w:rPr>
          <w:rFonts w:asciiTheme="minorHAnsi" w:hAnsiTheme="minorHAnsi" w:cstheme="minorHAnsi"/>
          <w:sz w:val="20"/>
          <w:szCs w:val="20"/>
        </w:rPr>
        <w:t xml:space="preserve"> salarios, honorarios asimilados a sueldos y salarios, servicios profesionales y arrendamiento de bienes inmuebles.</w:t>
      </w:r>
    </w:p>
    <w:p w14:paraId="0BAAC7DB" w14:textId="6A91F3D1" w:rsidR="00035906" w:rsidRPr="00E43D7C" w:rsidRDefault="00035906" w:rsidP="00D6502F">
      <w:pPr>
        <w:jc w:val="both"/>
        <w:rPr>
          <w:rFonts w:asciiTheme="minorHAnsi" w:hAnsiTheme="minorHAnsi" w:cstheme="minorHAnsi"/>
          <w:sz w:val="20"/>
          <w:szCs w:val="20"/>
        </w:rPr>
      </w:pPr>
    </w:p>
    <w:p w14:paraId="620C80EB" w14:textId="5C35C01F" w:rsidR="008B338E" w:rsidRPr="00E43D7C" w:rsidRDefault="008B338E" w:rsidP="00D6502F">
      <w:pPr>
        <w:jc w:val="both"/>
        <w:rPr>
          <w:rFonts w:asciiTheme="minorHAnsi" w:hAnsiTheme="minorHAnsi" w:cstheme="minorHAnsi"/>
          <w:sz w:val="20"/>
          <w:szCs w:val="20"/>
        </w:rPr>
      </w:pPr>
      <w:r w:rsidRPr="00665AAE">
        <w:rPr>
          <w:rFonts w:asciiTheme="minorHAnsi" w:hAnsiTheme="minorHAnsi" w:cstheme="minorHAnsi"/>
          <w:sz w:val="20"/>
          <w:szCs w:val="20"/>
        </w:rPr>
        <w:t>f) Estructura organizacional básica:</w:t>
      </w:r>
    </w:p>
    <w:p w14:paraId="14BAABBD" w14:textId="5763807E" w:rsidR="008B338E" w:rsidRDefault="00D72267" w:rsidP="00D6502F">
      <w:pPr>
        <w:jc w:val="both"/>
        <w:rPr>
          <w:rFonts w:asciiTheme="minorHAnsi" w:hAnsiTheme="minorHAnsi" w:cstheme="minorHAnsi"/>
          <w:sz w:val="20"/>
          <w:szCs w:val="20"/>
        </w:rPr>
      </w:pPr>
      <w:r w:rsidRPr="00E43D7C">
        <w:rPr>
          <w:rFonts w:asciiTheme="minorHAnsi" w:hAnsiTheme="minorHAnsi" w:cstheme="minorHAnsi"/>
          <w:sz w:val="20"/>
          <w:szCs w:val="20"/>
        </w:rPr>
        <w:t>Se compone de personal de base</w:t>
      </w:r>
      <w:r w:rsidR="00CF3B98" w:rsidRPr="00E43D7C">
        <w:rPr>
          <w:rFonts w:asciiTheme="minorHAnsi" w:hAnsiTheme="minorHAnsi" w:cstheme="minorHAnsi"/>
          <w:sz w:val="20"/>
          <w:szCs w:val="20"/>
        </w:rPr>
        <w:t xml:space="preserve"> definitiva, personal de plaza eventual</w:t>
      </w:r>
      <w:r w:rsidRPr="00E43D7C">
        <w:rPr>
          <w:rFonts w:asciiTheme="minorHAnsi" w:hAnsiTheme="minorHAnsi" w:cstheme="minorHAnsi"/>
          <w:sz w:val="20"/>
          <w:szCs w:val="20"/>
        </w:rPr>
        <w:t xml:space="preserve"> y personal contratado bajo el esquema de honorarios asimilados a sueldos y salarios.</w:t>
      </w:r>
    </w:p>
    <w:p w14:paraId="185EADD4" w14:textId="77777777" w:rsidR="00493F92" w:rsidRDefault="00493F92" w:rsidP="00D6502F">
      <w:pPr>
        <w:jc w:val="both"/>
        <w:rPr>
          <w:rFonts w:asciiTheme="minorHAnsi" w:hAnsiTheme="minorHAnsi" w:cstheme="minorHAnsi"/>
          <w:sz w:val="20"/>
          <w:szCs w:val="20"/>
        </w:rPr>
      </w:pPr>
    </w:p>
    <w:p w14:paraId="3D3DD105" w14:textId="4BC67AB7" w:rsidR="00665AAE" w:rsidRDefault="00665AAE" w:rsidP="00D6502F">
      <w:pPr>
        <w:jc w:val="both"/>
        <w:rPr>
          <w:rFonts w:asciiTheme="minorHAnsi" w:hAnsiTheme="minorHAnsi" w:cstheme="minorHAnsi"/>
          <w:sz w:val="20"/>
          <w:szCs w:val="20"/>
        </w:rPr>
      </w:pPr>
      <w:r>
        <w:rPr>
          <w:rFonts w:asciiTheme="minorHAnsi" w:hAnsiTheme="minorHAnsi" w:cstheme="minorHAnsi"/>
          <w:sz w:val="20"/>
          <w:szCs w:val="20"/>
        </w:rPr>
        <w:t>El organigrama de Juventudes se muestra a continuación:</w:t>
      </w:r>
    </w:p>
    <w:p w14:paraId="42925F12" w14:textId="7704CF85" w:rsidR="00847E46" w:rsidRDefault="0090639B" w:rsidP="00D6502F">
      <w:pPr>
        <w:jc w:val="both"/>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FBF6E8E" wp14:editId="381600F6">
            <wp:extent cx="6099286" cy="3253087"/>
            <wp:effectExtent l="0" t="0" r="0" b="0"/>
            <wp:docPr id="88580491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0660" cy="3259153"/>
                    </a:xfrm>
                    <a:prstGeom prst="rect">
                      <a:avLst/>
                    </a:prstGeom>
                    <a:noFill/>
                  </pic:spPr>
                </pic:pic>
              </a:graphicData>
            </a:graphic>
          </wp:inline>
        </w:drawing>
      </w:r>
    </w:p>
    <w:p w14:paraId="73D556B4" w14:textId="77777777" w:rsidR="00847E46" w:rsidRPr="00E43D7C" w:rsidRDefault="00847E46" w:rsidP="00D6502F">
      <w:pPr>
        <w:jc w:val="both"/>
        <w:rPr>
          <w:rFonts w:asciiTheme="minorHAnsi" w:hAnsiTheme="minorHAnsi" w:cstheme="minorHAnsi"/>
          <w:sz w:val="20"/>
          <w:szCs w:val="20"/>
        </w:rPr>
      </w:pPr>
    </w:p>
    <w:p w14:paraId="7AA0D46C" w14:textId="77777777" w:rsidR="008B338E"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g) Fideicomisos, mandatos y análogos de los cuales es fideicomitente o fiduciario.</w:t>
      </w:r>
    </w:p>
    <w:p w14:paraId="7E004EE4" w14:textId="77777777" w:rsidR="00A70D96" w:rsidRPr="00E43D7C" w:rsidRDefault="00A70D96" w:rsidP="00D6502F">
      <w:pPr>
        <w:jc w:val="both"/>
        <w:rPr>
          <w:rFonts w:asciiTheme="minorHAnsi" w:hAnsiTheme="minorHAnsi" w:cstheme="minorHAnsi"/>
          <w:sz w:val="20"/>
          <w:szCs w:val="20"/>
        </w:rPr>
      </w:pPr>
    </w:p>
    <w:p w14:paraId="07022547" w14:textId="14F607B2"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Actualmente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w:t>
      </w:r>
      <w:r w:rsidR="00CF3B98" w:rsidRPr="00E43D7C">
        <w:rPr>
          <w:rFonts w:asciiTheme="minorHAnsi" w:hAnsiTheme="minorHAnsi" w:cstheme="minorHAnsi"/>
          <w:sz w:val="20"/>
          <w:szCs w:val="20"/>
        </w:rPr>
        <w:t>no cuenta con Fideicomisos, mandatos o análogos</w:t>
      </w:r>
      <w:r w:rsidR="00C53B06">
        <w:rPr>
          <w:rFonts w:asciiTheme="minorHAnsi" w:hAnsiTheme="minorHAnsi" w:cstheme="minorHAnsi"/>
          <w:sz w:val="20"/>
          <w:szCs w:val="20"/>
        </w:rPr>
        <w:t>.</w:t>
      </w:r>
    </w:p>
    <w:p w14:paraId="758BF1D2" w14:textId="14C90738" w:rsidR="006D7CF8" w:rsidRDefault="006D7CF8" w:rsidP="00AA025E">
      <w:pPr>
        <w:pStyle w:val="Texto"/>
        <w:spacing w:after="0" w:line="240" w:lineRule="auto"/>
        <w:ind w:firstLine="0"/>
        <w:rPr>
          <w:rFonts w:asciiTheme="minorHAnsi" w:hAnsiTheme="minorHAnsi" w:cstheme="minorHAnsi"/>
          <w:b/>
          <w:sz w:val="20"/>
        </w:rPr>
      </w:pPr>
    </w:p>
    <w:p w14:paraId="48BD0BCE" w14:textId="77777777" w:rsidR="0090639B" w:rsidRDefault="0090639B" w:rsidP="00AA025E">
      <w:pPr>
        <w:pStyle w:val="Texto"/>
        <w:spacing w:after="0" w:line="240" w:lineRule="auto"/>
        <w:ind w:firstLine="0"/>
        <w:rPr>
          <w:rFonts w:asciiTheme="minorHAnsi" w:hAnsiTheme="minorHAnsi" w:cstheme="minorHAnsi"/>
          <w:b/>
          <w:sz w:val="20"/>
        </w:rPr>
      </w:pPr>
    </w:p>
    <w:p w14:paraId="5C497DF9" w14:textId="77777777" w:rsidR="0090639B" w:rsidRDefault="0090639B" w:rsidP="00AA025E">
      <w:pPr>
        <w:pStyle w:val="Texto"/>
        <w:spacing w:after="0" w:line="240" w:lineRule="auto"/>
        <w:ind w:firstLine="0"/>
        <w:rPr>
          <w:rFonts w:asciiTheme="minorHAnsi" w:hAnsiTheme="minorHAnsi" w:cstheme="minorHAnsi"/>
          <w:b/>
          <w:sz w:val="20"/>
        </w:rPr>
      </w:pPr>
    </w:p>
    <w:p w14:paraId="6927B52B" w14:textId="77777777" w:rsidR="0090639B" w:rsidRDefault="0090639B" w:rsidP="00AA025E">
      <w:pPr>
        <w:pStyle w:val="Texto"/>
        <w:spacing w:after="0" w:line="240" w:lineRule="auto"/>
        <w:ind w:firstLine="0"/>
        <w:rPr>
          <w:rFonts w:asciiTheme="minorHAnsi" w:hAnsiTheme="minorHAnsi" w:cstheme="minorHAnsi"/>
          <w:b/>
          <w:sz w:val="20"/>
        </w:rPr>
      </w:pPr>
    </w:p>
    <w:p w14:paraId="3A86B73D" w14:textId="77777777" w:rsidR="0090639B" w:rsidRDefault="0090639B" w:rsidP="00AA025E">
      <w:pPr>
        <w:pStyle w:val="Texto"/>
        <w:spacing w:after="0" w:line="240" w:lineRule="auto"/>
        <w:ind w:firstLine="0"/>
        <w:rPr>
          <w:rFonts w:asciiTheme="minorHAnsi" w:hAnsiTheme="minorHAnsi" w:cstheme="minorHAnsi"/>
          <w:b/>
          <w:sz w:val="20"/>
        </w:rPr>
      </w:pPr>
    </w:p>
    <w:p w14:paraId="253A8238" w14:textId="77777777" w:rsidR="0090639B" w:rsidRDefault="0090639B" w:rsidP="00AA025E">
      <w:pPr>
        <w:pStyle w:val="Texto"/>
        <w:spacing w:after="0" w:line="240" w:lineRule="auto"/>
        <w:ind w:firstLine="0"/>
        <w:rPr>
          <w:rFonts w:asciiTheme="minorHAnsi" w:hAnsiTheme="minorHAnsi" w:cstheme="minorHAnsi"/>
          <w:b/>
          <w:sz w:val="20"/>
        </w:rPr>
      </w:pPr>
    </w:p>
    <w:p w14:paraId="0328DD6A" w14:textId="77777777" w:rsidR="0090639B" w:rsidRDefault="0090639B" w:rsidP="00AA025E">
      <w:pPr>
        <w:pStyle w:val="Texto"/>
        <w:spacing w:after="0" w:line="240" w:lineRule="auto"/>
        <w:ind w:firstLine="0"/>
        <w:rPr>
          <w:rFonts w:asciiTheme="minorHAnsi" w:hAnsiTheme="minorHAnsi" w:cstheme="minorHAnsi"/>
          <w:b/>
          <w:sz w:val="20"/>
        </w:rPr>
      </w:pPr>
    </w:p>
    <w:p w14:paraId="3D024EF0" w14:textId="77777777" w:rsidR="0090639B" w:rsidRPr="00E43D7C" w:rsidRDefault="0090639B" w:rsidP="00AA025E">
      <w:pPr>
        <w:pStyle w:val="Texto"/>
        <w:spacing w:after="0" w:line="240" w:lineRule="auto"/>
        <w:ind w:firstLine="0"/>
        <w:rPr>
          <w:rFonts w:asciiTheme="minorHAnsi" w:hAnsiTheme="minorHAnsi" w:cstheme="minorHAnsi"/>
          <w:b/>
          <w:sz w:val="20"/>
        </w:rPr>
      </w:pPr>
    </w:p>
    <w:p w14:paraId="61A6CFA7" w14:textId="77777777" w:rsidR="006D7CF8" w:rsidRPr="00E43D7C" w:rsidRDefault="006D7CF8" w:rsidP="00E864AA">
      <w:pPr>
        <w:pStyle w:val="Texto"/>
        <w:spacing w:after="0" w:line="240" w:lineRule="auto"/>
        <w:ind w:firstLine="0"/>
        <w:rPr>
          <w:rFonts w:asciiTheme="minorHAnsi" w:hAnsiTheme="minorHAnsi" w:cstheme="minorHAnsi"/>
          <w:b/>
          <w:sz w:val="20"/>
        </w:rPr>
      </w:pPr>
    </w:p>
    <w:p w14:paraId="1DC6764F" w14:textId="3AE57FF9" w:rsidR="00906235" w:rsidRPr="00665AAE" w:rsidRDefault="00C137AC" w:rsidP="00A77AA7">
      <w:pPr>
        <w:pStyle w:val="Texto"/>
        <w:numPr>
          <w:ilvl w:val="0"/>
          <w:numId w:val="35"/>
        </w:numPr>
        <w:spacing w:after="0" w:line="240" w:lineRule="auto"/>
        <w:rPr>
          <w:rFonts w:asciiTheme="minorHAnsi" w:hAnsiTheme="minorHAnsi" w:cstheme="minorHAnsi"/>
          <w:b/>
          <w:sz w:val="20"/>
        </w:rPr>
      </w:pPr>
      <w:r w:rsidRPr="00665AAE">
        <w:rPr>
          <w:rFonts w:asciiTheme="minorHAnsi" w:hAnsiTheme="minorHAnsi" w:cstheme="minorHAnsi"/>
          <w:b/>
          <w:sz w:val="20"/>
        </w:rPr>
        <w:lastRenderedPageBreak/>
        <w:t>Bases de Preparación de los Estados Financieros</w:t>
      </w:r>
    </w:p>
    <w:p w14:paraId="1BACBFE2" w14:textId="77777777" w:rsidR="00C40142" w:rsidRDefault="00C40142" w:rsidP="00C40142">
      <w:pPr>
        <w:pStyle w:val="Texto"/>
        <w:spacing w:after="0" w:line="240" w:lineRule="auto"/>
        <w:rPr>
          <w:rFonts w:asciiTheme="minorHAnsi" w:hAnsiTheme="minorHAnsi" w:cstheme="minorHAnsi"/>
          <w:b/>
          <w:sz w:val="20"/>
        </w:rPr>
      </w:pPr>
    </w:p>
    <w:p w14:paraId="2DD8EE28" w14:textId="67B45CC3" w:rsidR="00C40142" w:rsidRDefault="00C40142" w:rsidP="00C40142">
      <w:pPr>
        <w:pStyle w:val="Texto"/>
        <w:spacing w:after="0" w:line="240" w:lineRule="auto"/>
        <w:rPr>
          <w:rFonts w:asciiTheme="minorHAnsi" w:hAnsiTheme="minorHAnsi" w:cstheme="minorHAnsi"/>
          <w:bCs/>
          <w:sz w:val="20"/>
        </w:rPr>
      </w:pPr>
      <w:r w:rsidRPr="00C40142">
        <w:rPr>
          <w:rFonts w:asciiTheme="minorHAnsi" w:hAnsiTheme="minorHAnsi" w:cstheme="minorHAnsi"/>
          <w:bCs/>
          <w:sz w:val="20"/>
        </w:rPr>
        <w:t>Se informará sobre:</w:t>
      </w:r>
    </w:p>
    <w:p w14:paraId="4132FBB3" w14:textId="77777777" w:rsidR="00C40142" w:rsidRDefault="00C40142" w:rsidP="00C40142">
      <w:pPr>
        <w:pStyle w:val="Texto"/>
        <w:spacing w:after="0" w:line="240" w:lineRule="auto"/>
        <w:rPr>
          <w:rFonts w:asciiTheme="minorHAnsi" w:hAnsiTheme="minorHAnsi" w:cstheme="minorHAnsi"/>
          <w:bCs/>
          <w:sz w:val="20"/>
        </w:rPr>
      </w:pPr>
    </w:p>
    <w:p w14:paraId="7DBE6A34" w14:textId="77777777" w:rsidR="00DE3752" w:rsidRDefault="007E6415" w:rsidP="00C40142">
      <w:pPr>
        <w:pStyle w:val="Texto"/>
        <w:numPr>
          <w:ilvl w:val="0"/>
          <w:numId w:val="34"/>
        </w:numPr>
        <w:spacing w:after="0" w:line="240" w:lineRule="auto"/>
        <w:rPr>
          <w:rFonts w:asciiTheme="minorHAnsi" w:hAnsiTheme="minorHAnsi" w:cstheme="minorHAnsi"/>
          <w:bCs/>
          <w:sz w:val="20"/>
        </w:rPr>
      </w:pPr>
      <w:r w:rsidRPr="007E6415">
        <w:rPr>
          <w:rFonts w:asciiTheme="minorHAnsi" w:hAnsiTheme="minorHAnsi" w:cstheme="minorHAnsi"/>
          <w:bCs/>
          <w:sz w:val="20"/>
        </w:rPr>
        <w:t>Si se ha observado la normatividad emitida por el CONAC y las disposiciones legales aplicables</w:t>
      </w:r>
      <w:r w:rsidR="000908C5">
        <w:rPr>
          <w:rFonts w:asciiTheme="minorHAnsi" w:hAnsiTheme="minorHAnsi" w:cstheme="minorHAnsi"/>
          <w:bCs/>
          <w:sz w:val="20"/>
        </w:rPr>
        <w:t xml:space="preserve">: </w:t>
      </w:r>
    </w:p>
    <w:p w14:paraId="729B862B" w14:textId="0098B758" w:rsidR="00C40142" w:rsidRDefault="000908C5" w:rsidP="00DE3752">
      <w:pPr>
        <w:pStyle w:val="Texto"/>
        <w:spacing w:after="0" w:line="240" w:lineRule="auto"/>
        <w:ind w:left="648" w:firstLine="0"/>
        <w:rPr>
          <w:rFonts w:asciiTheme="minorHAnsi" w:hAnsiTheme="minorHAnsi" w:cstheme="minorHAnsi"/>
          <w:bCs/>
          <w:sz w:val="20"/>
        </w:rPr>
      </w:pPr>
      <w:r w:rsidRPr="000908C5">
        <w:rPr>
          <w:rFonts w:asciiTheme="minorHAnsi" w:hAnsiTheme="minorHAnsi" w:cstheme="minorHAnsi"/>
          <w:bCs/>
          <w:sz w:val="20"/>
        </w:rPr>
        <w:t xml:space="preserve">Es política </w:t>
      </w:r>
      <w:r w:rsidR="00A7235F">
        <w:rPr>
          <w:rFonts w:asciiTheme="minorHAnsi" w:hAnsiTheme="minorHAnsi" w:cstheme="minorHAnsi"/>
          <w:bCs/>
          <w:sz w:val="20"/>
        </w:rPr>
        <w:t xml:space="preserve">de </w:t>
      </w:r>
      <w:r w:rsidRPr="000908C5">
        <w:rPr>
          <w:rFonts w:asciiTheme="minorHAnsi" w:hAnsiTheme="minorHAnsi" w:cstheme="minorHAnsi"/>
          <w:bCs/>
          <w:sz w:val="20"/>
        </w:rPr>
        <w:t>Juventudes el elaborar sus informes financieros con base a las normas emitidas por el CONAC y las disposiciones legales aplicables.</w:t>
      </w:r>
    </w:p>
    <w:p w14:paraId="779FE0E2" w14:textId="77777777" w:rsidR="00665AAE" w:rsidRDefault="00665AAE" w:rsidP="00DE3752">
      <w:pPr>
        <w:pStyle w:val="Texto"/>
        <w:spacing w:after="0" w:line="240" w:lineRule="auto"/>
        <w:ind w:left="648" w:firstLine="0"/>
        <w:rPr>
          <w:rFonts w:asciiTheme="minorHAnsi" w:hAnsiTheme="minorHAnsi" w:cstheme="minorHAnsi"/>
          <w:bCs/>
          <w:sz w:val="20"/>
        </w:rPr>
      </w:pPr>
    </w:p>
    <w:p w14:paraId="2426D3D1" w14:textId="77777777" w:rsidR="00DE3752" w:rsidRPr="00DE3752" w:rsidRDefault="006D768D" w:rsidP="00A7235F">
      <w:pPr>
        <w:pStyle w:val="Prrafodelista"/>
        <w:numPr>
          <w:ilvl w:val="0"/>
          <w:numId w:val="34"/>
        </w:numPr>
        <w:rPr>
          <w:rFonts w:asciiTheme="minorHAnsi" w:hAnsiTheme="minorHAnsi" w:cstheme="minorHAnsi"/>
          <w:bCs/>
          <w:sz w:val="20"/>
          <w:szCs w:val="20"/>
        </w:rPr>
      </w:pPr>
      <w:r w:rsidRPr="00A7235F">
        <w:rPr>
          <w:rFonts w:asciiTheme="minorHAnsi" w:hAnsiTheme="minorHAnsi" w:cstheme="minorHAnsi"/>
          <w:bCs/>
          <w:sz w:val="20"/>
        </w:rPr>
        <w:t xml:space="preserve">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A7235F">
        <w:rPr>
          <w:rFonts w:asciiTheme="minorHAnsi" w:hAnsiTheme="minorHAnsi" w:cstheme="minorHAnsi"/>
          <w:bCs/>
          <w:sz w:val="20"/>
        </w:rPr>
        <w:t>los mismos</w:t>
      </w:r>
      <w:proofErr w:type="gramEnd"/>
      <w:r w:rsidR="00A7235F" w:rsidRPr="00A7235F">
        <w:rPr>
          <w:rFonts w:asciiTheme="minorHAnsi" w:hAnsiTheme="minorHAnsi" w:cstheme="minorHAnsi"/>
          <w:bCs/>
          <w:sz w:val="20"/>
        </w:rPr>
        <w:t xml:space="preserve">: </w:t>
      </w:r>
    </w:p>
    <w:p w14:paraId="605432E0" w14:textId="751E3D69" w:rsidR="00A7235F" w:rsidRPr="00A7235F" w:rsidRDefault="00A7235F" w:rsidP="00DE3752">
      <w:pPr>
        <w:pStyle w:val="Prrafodelista"/>
        <w:ind w:left="648"/>
        <w:rPr>
          <w:rFonts w:asciiTheme="minorHAnsi" w:hAnsiTheme="minorHAnsi" w:cstheme="minorHAnsi"/>
          <w:bCs/>
          <w:sz w:val="20"/>
          <w:szCs w:val="20"/>
        </w:rPr>
      </w:pPr>
      <w:r w:rsidRPr="00A7235F">
        <w:rPr>
          <w:rFonts w:asciiTheme="minorHAnsi" w:hAnsiTheme="minorHAnsi" w:cstheme="minorHAnsi"/>
          <w:bCs/>
          <w:sz w:val="20"/>
          <w:szCs w:val="20"/>
        </w:rPr>
        <w:t>La elaboración de los estados financieros se sujeta a los criterios de utilidad, confiabilidad, relevancia, comprensibilidad y de comparación, además de los atributos que tienen relación con éstos, tales como oportunidad, veracidad, representatividad, objetividad, suficiencia, importancia relativa.</w:t>
      </w:r>
    </w:p>
    <w:p w14:paraId="66D6A2FC" w14:textId="1930B79C" w:rsidR="007E6415" w:rsidRDefault="007E6415" w:rsidP="00A7235F">
      <w:pPr>
        <w:pStyle w:val="Texto"/>
        <w:spacing w:after="0" w:line="240" w:lineRule="auto"/>
        <w:rPr>
          <w:rFonts w:asciiTheme="minorHAnsi" w:hAnsiTheme="minorHAnsi" w:cstheme="minorHAnsi"/>
          <w:bCs/>
          <w:sz w:val="20"/>
        </w:rPr>
      </w:pPr>
    </w:p>
    <w:p w14:paraId="0337CC09" w14:textId="7982134D" w:rsidR="006D768D" w:rsidRDefault="00625AEF" w:rsidP="00C40142">
      <w:pPr>
        <w:pStyle w:val="Texto"/>
        <w:numPr>
          <w:ilvl w:val="0"/>
          <w:numId w:val="34"/>
        </w:numPr>
        <w:spacing w:after="0" w:line="240" w:lineRule="auto"/>
        <w:rPr>
          <w:rFonts w:asciiTheme="minorHAnsi" w:hAnsiTheme="minorHAnsi" w:cstheme="minorHAnsi"/>
          <w:bCs/>
          <w:sz w:val="20"/>
        </w:rPr>
      </w:pPr>
      <w:r w:rsidRPr="00625AEF">
        <w:rPr>
          <w:rFonts w:asciiTheme="minorHAnsi" w:hAnsiTheme="minorHAnsi" w:cstheme="minorHAnsi"/>
          <w:bCs/>
          <w:sz w:val="20"/>
        </w:rPr>
        <w:t>Postulados básicos de Contabilidad Gubernamental (PBCG)</w:t>
      </w:r>
      <w:r w:rsidR="00D161D5">
        <w:rPr>
          <w:rFonts w:asciiTheme="minorHAnsi" w:hAnsiTheme="minorHAnsi" w:cstheme="minorHAnsi"/>
          <w:bCs/>
          <w:sz w:val="20"/>
        </w:rPr>
        <w:t>:</w:t>
      </w:r>
    </w:p>
    <w:p w14:paraId="1C4881FB" w14:textId="31BDFB86" w:rsidR="00F21F8E" w:rsidRDefault="00F21F8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Sustancia económica</w:t>
      </w:r>
    </w:p>
    <w:p w14:paraId="215CE17A" w14:textId="6550EE1F" w:rsidR="00F21F8E" w:rsidRDefault="00F21F8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Entes públicos</w:t>
      </w:r>
    </w:p>
    <w:p w14:paraId="6C4C6127" w14:textId="7D8D91D7" w:rsidR="00F21F8E" w:rsidRDefault="005423BF"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Existencia permanente</w:t>
      </w:r>
    </w:p>
    <w:p w14:paraId="76DEE6E5" w14:textId="7F9FF567" w:rsidR="005423BF" w:rsidRDefault="005423BF"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Revelación suficiente</w:t>
      </w:r>
    </w:p>
    <w:p w14:paraId="44DE5056" w14:textId="2F6AEB64" w:rsidR="005423BF" w:rsidRDefault="00220B0C"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Importancia relativa</w:t>
      </w:r>
    </w:p>
    <w:p w14:paraId="464F456D" w14:textId="705FAC82" w:rsidR="00950CE6" w:rsidRDefault="00950CE6"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Registro e integración presupuestaria</w:t>
      </w:r>
    </w:p>
    <w:p w14:paraId="771581D9" w14:textId="78E8577C" w:rsidR="00950CE6" w:rsidRDefault="00573984"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Devengo contable</w:t>
      </w:r>
    </w:p>
    <w:p w14:paraId="0315F2DE" w14:textId="2889900E" w:rsidR="00573984" w:rsidRDefault="00713209"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Valuación</w:t>
      </w:r>
    </w:p>
    <w:p w14:paraId="7B214CAA" w14:textId="6363F938" w:rsidR="00713209" w:rsidRDefault="008218A4"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Dualidad económica</w:t>
      </w:r>
    </w:p>
    <w:p w14:paraId="3C216EE8" w14:textId="5FA9C695" w:rsidR="008218A4" w:rsidRDefault="000F3C1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Consistencia</w:t>
      </w:r>
    </w:p>
    <w:p w14:paraId="621B3179" w14:textId="77777777" w:rsidR="000F3C1E" w:rsidRDefault="000F3C1E" w:rsidP="000F3C1E">
      <w:pPr>
        <w:pStyle w:val="Texto"/>
        <w:spacing w:after="0" w:line="240" w:lineRule="auto"/>
        <w:ind w:left="1008" w:firstLine="0"/>
        <w:rPr>
          <w:rFonts w:asciiTheme="minorHAnsi" w:hAnsiTheme="minorHAnsi" w:cstheme="minorHAnsi"/>
          <w:bCs/>
          <w:sz w:val="20"/>
        </w:rPr>
      </w:pPr>
    </w:p>
    <w:p w14:paraId="022DF1ED" w14:textId="165A3F8E" w:rsidR="004472BA" w:rsidRDefault="005644FE" w:rsidP="00C40142">
      <w:pPr>
        <w:pStyle w:val="Texto"/>
        <w:numPr>
          <w:ilvl w:val="0"/>
          <w:numId w:val="34"/>
        </w:numPr>
        <w:spacing w:after="0" w:line="240" w:lineRule="auto"/>
        <w:rPr>
          <w:rFonts w:asciiTheme="minorHAnsi" w:hAnsiTheme="minorHAnsi" w:cstheme="minorHAnsi"/>
          <w:bCs/>
          <w:sz w:val="20"/>
        </w:rPr>
      </w:pPr>
      <w:r w:rsidRPr="005644FE">
        <w:rPr>
          <w:rFonts w:asciiTheme="minorHAnsi" w:hAnsiTheme="minorHAnsi" w:cstheme="minorHAnsi"/>
          <w:bCs/>
          <w:sz w:val="20"/>
        </w:rPr>
        <w:t>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r w:rsidR="00C94288">
        <w:rPr>
          <w:rFonts w:asciiTheme="minorHAnsi" w:hAnsiTheme="minorHAnsi" w:cstheme="minorHAnsi"/>
          <w:bCs/>
          <w:sz w:val="20"/>
        </w:rPr>
        <w:t>.</w:t>
      </w:r>
    </w:p>
    <w:p w14:paraId="2F0AE8DE" w14:textId="4C980F31" w:rsidR="00C94288" w:rsidRDefault="00AB5034" w:rsidP="00C94288">
      <w:pPr>
        <w:pStyle w:val="Texto"/>
        <w:spacing w:after="0" w:line="240" w:lineRule="auto"/>
        <w:ind w:left="648" w:firstLine="0"/>
        <w:rPr>
          <w:rFonts w:asciiTheme="minorHAnsi" w:hAnsiTheme="minorHAnsi" w:cstheme="minorHAnsi"/>
          <w:bCs/>
          <w:sz w:val="20"/>
        </w:rPr>
      </w:pPr>
      <w:r>
        <w:rPr>
          <w:rFonts w:asciiTheme="minorHAnsi" w:hAnsiTheme="minorHAnsi" w:cstheme="minorHAnsi"/>
          <w:bCs/>
          <w:sz w:val="20"/>
        </w:rPr>
        <w:t xml:space="preserve">A la fecha </w:t>
      </w:r>
      <w:r w:rsidR="00093567">
        <w:rPr>
          <w:rFonts w:asciiTheme="minorHAnsi" w:hAnsiTheme="minorHAnsi" w:cstheme="minorHAnsi"/>
          <w:bCs/>
          <w:sz w:val="20"/>
        </w:rPr>
        <w:t>Juventudes</w:t>
      </w:r>
      <w:r>
        <w:rPr>
          <w:rFonts w:asciiTheme="minorHAnsi" w:hAnsiTheme="minorHAnsi" w:cstheme="minorHAnsi"/>
          <w:bCs/>
          <w:sz w:val="20"/>
        </w:rPr>
        <w:t xml:space="preserve"> no </w:t>
      </w:r>
      <w:r w:rsidR="00C632E9">
        <w:rPr>
          <w:rFonts w:asciiTheme="minorHAnsi" w:hAnsiTheme="minorHAnsi" w:cstheme="minorHAnsi"/>
          <w:bCs/>
          <w:sz w:val="20"/>
        </w:rPr>
        <w:t xml:space="preserve">empleo </w:t>
      </w:r>
      <w:r w:rsidR="003552AB">
        <w:rPr>
          <w:rFonts w:asciiTheme="minorHAnsi" w:hAnsiTheme="minorHAnsi" w:cstheme="minorHAnsi"/>
          <w:bCs/>
          <w:sz w:val="20"/>
        </w:rPr>
        <w:t>normatividades supletorias</w:t>
      </w:r>
      <w:r w:rsidR="00225B52">
        <w:rPr>
          <w:rFonts w:asciiTheme="minorHAnsi" w:hAnsiTheme="minorHAnsi" w:cstheme="minorHAnsi"/>
          <w:bCs/>
          <w:sz w:val="20"/>
        </w:rPr>
        <w:t>.</w:t>
      </w:r>
    </w:p>
    <w:p w14:paraId="6A332410" w14:textId="77777777" w:rsidR="00225B52" w:rsidRDefault="00225B52" w:rsidP="00C94288">
      <w:pPr>
        <w:pStyle w:val="Texto"/>
        <w:spacing w:after="0" w:line="240" w:lineRule="auto"/>
        <w:ind w:left="648" w:firstLine="0"/>
        <w:rPr>
          <w:rFonts w:asciiTheme="minorHAnsi" w:hAnsiTheme="minorHAnsi" w:cstheme="minorHAnsi"/>
          <w:bCs/>
          <w:sz w:val="20"/>
        </w:rPr>
      </w:pPr>
    </w:p>
    <w:p w14:paraId="15205F8C" w14:textId="0203BBBA" w:rsidR="005644FE" w:rsidRDefault="00BE7991" w:rsidP="00C40142">
      <w:pPr>
        <w:pStyle w:val="Texto"/>
        <w:numPr>
          <w:ilvl w:val="0"/>
          <w:numId w:val="34"/>
        </w:numPr>
        <w:spacing w:after="0" w:line="240" w:lineRule="auto"/>
        <w:rPr>
          <w:rFonts w:asciiTheme="minorHAnsi" w:hAnsiTheme="minorHAnsi" w:cstheme="minorHAnsi"/>
          <w:bCs/>
          <w:sz w:val="20"/>
        </w:rPr>
      </w:pPr>
      <w:r w:rsidRPr="00BE7991">
        <w:rPr>
          <w:rFonts w:asciiTheme="minorHAnsi" w:hAnsiTheme="minorHAnsi" w:cstheme="minorHAnsi"/>
          <w:bCs/>
          <w:sz w:val="20"/>
        </w:rPr>
        <w:t xml:space="preserve">Para las entidades que por primera vez estén implementando la base de devengado </w:t>
      </w:r>
      <w:proofErr w:type="gramStart"/>
      <w:r w:rsidRPr="00BE7991">
        <w:rPr>
          <w:rFonts w:asciiTheme="minorHAnsi" w:hAnsiTheme="minorHAnsi" w:cstheme="minorHAnsi"/>
          <w:bCs/>
          <w:sz w:val="20"/>
        </w:rPr>
        <w:t>de acuerdo a</w:t>
      </w:r>
      <w:proofErr w:type="gramEnd"/>
      <w:r w:rsidRPr="00BE7991">
        <w:rPr>
          <w:rFonts w:asciiTheme="minorHAnsi" w:hAnsiTheme="minorHAnsi" w:cstheme="minorHAnsi"/>
          <w:bCs/>
          <w:sz w:val="20"/>
        </w:rPr>
        <w:t xml:space="preserve"> la Ley de Contabilidad, deberán:</w:t>
      </w:r>
    </w:p>
    <w:p w14:paraId="4F4EED9F" w14:textId="6FD305EE" w:rsidR="00BE7991" w:rsidRDefault="00513274" w:rsidP="00BE7991">
      <w:pPr>
        <w:pStyle w:val="Texto"/>
        <w:spacing w:after="0" w:line="240" w:lineRule="auto"/>
        <w:ind w:left="648" w:firstLine="0"/>
        <w:rPr>
          <w:rFonts w:asciiTheme="minorHAnsi" w:hAnsiTheme="minorHAnsi" w:cstheme="minorHAnsi"/>
          <w:bCs/>
          <w:sz w:val="20"/>
        </w:rPr>
      </w:pPr>
      <w:r w:rsidRPr="00513274">
        <w:rPr>
          <w:rFonts w:asciiTheme="minorHAnsi" w:hAnsiTheme="minorHAnsi" w:cstheme="minorHAnsi"/>
          <w:bCs/>
          <w:sz w:val="20"/>
        </w:rPr>
        <w:t>*Revelar las nuevas políticas de reconocimiento:</w:t>
      </w:r>
    </w:p>
    <w:p w14:paraId="66533B5E" w14:textId="48F14867" w:rsidR="00513274" w:rsidRDefault="004029EC" w:rsidP="00BE7991">
      <w:pPr>
        <w:pStyle w:val="Texto"/>
        <w:spacing w:after="0" w:line="240" w:lineRule="auto"/>
        <w:ind w:left="648" w:firstLine="0"/>
        <w:rPr>
          <w:rFonts w:asciiTheme="minorHAnsi" w:hAnsiTheme="minorHAnsi" w:cstheme="minorHAnsi"/>
          <w:bCs/>
          <w:sz w:val="20"/>
        </w:rPr>
      </w:pPr>
      <w:r w:rsidRPr="004029EC">
        <w:rPr>
          <w:rFonts w:asciiTheme="minorHAnsi" w:hAnsiTheme="minorHAnsi" w:cstheme="minorHAnsi"/>
          <w:bCs/>
          <w:sz w:val="20"/>
        </w:rPr>
        <w:t>*Plan de implementación:</w:t>
      </w:r>
    </w:p>
    <w:p w14:paraId="65CBE524" w14:textId="2C28DCA0" w:rsidR="00320400" w:rsidRDefault="00320400" w:rsidP="00BE7991">
      <w:pPr>
        <w:pStyle w:val="Texto"/>
        <w:spacing w:after="0" w:line="240" w:lineRule="auto"/>
        <w:ind w:left="648" w:firstLine="0"/>
        <w:rPr>
          <w:rFonts w:asciiTheme="minorHAnsi" w:hAnsiTheme="minorHAnsi" w:cstheme="minorHAnsi"/>
          <w:bCs/>
          <w:sz w:val="20"/>
        </w:rPr>
      </w:pPr>
      <w:r w:rsidRPr="00320400">
        <w:rPr>
          <w:rFonts w:asciiTheme="minorHAnsi" w:hAnsiTheme="minorHAnsi" w:cstheme="minorHAnsi"/>
          <w:bCs/>
          <w:sz w:val="20"/>
        </w:rPr>
        <w:t xml:space="preserve">*Revelar los cambios en las políticas, la clasificación y medición de </w:t>
      </w:r>
      <w:proofErr w:type="gramStart"/>
      <w:r w:rsidRPr="00320400">
        <w:rPr>
          <w:rFonts w:asciiTheme="minorHAnsi" w:hAnsiTheme="minorHAnsi" w:cstheme="minorHAnsi"/>
          <w:bCs/>
          <w:sz w:val="20"/>
        </w:rPr>
        <w:t>las mismas</w:t>
      </w:r>
      <w:proofErr w:type="gramEnd"/>
      <w:r w:rsidRPr="00320400">
        <w:rPr>
          <w:rFonts w:asciiTheme="minorHAnsi" w:hAnsiTheme="minorHAnsi" w:cstheme="minorHAnsi"/>
          <w:bCs/>
          <w:sz w:val="20"/>
        </w:rPr>
        <w:t>, así como su impacto en la información financiera:</w:t>
      </w:r>
    </w:p>
    <w:p w14:paraId="07093CC6" w14:textId="1AF5032D" w:rsidR="00320400" w:rsidRDefault="00DE7E53" w:rsidP="00BE7991">
      <w:pPr>
        <w:pStyle w:val="Texto"/>
        <w:spacing w:after="0" w:line="240" w:lineRule="auto"/>
        <w:ind w:left="648" w:firstLine="0"/>
        <w:rPr>
          <w:rFonts w:asciiTheme="minorHAnsi" w:hAnsiTheme="minorHAnsi" w:cstheme="minorHAnsi"/>
          <w:bCs/>
          <w:sz w:val="20"/>
        </w:rPr>
      </w:pPr>
      <w:r w:rsidRPr="00DE7E53">
        <w:rPr>
          <w:rFonts w:asciiTheme="minorHAnsi" w:hAnsiTheme="minorHAnsi" w:cstheme="minorHAnsi"/>
          <w:bCs/>
          <w:sz w:val="20"/>
        </w:rPr>
        <w:t>*Presentar los últimos estados financieros con la normatividad anteriormente utilizada con las nuevas políticas para fines de comparación en la transición a la base de devengado.</w:t>
      </w:r>
    </w:p>
    <w:p w14:paraId="03AD3EC1" w14:textId="77777777" w:rsidR="00261A42" w:rsidRDefault="00261A42" w:rsidP="00BE7991">
      <w:pPr>
        <w:pStyle w:val="Texto"/>
        <w:spacing w:after="0" w:line="240" w:lineRule="auto"/>
        <w:ind w:left="648" w:firstLine="0"/>
        <w:rPr>
          <w:rFonts w:asciiTheme="minorHAnsi" w:hAnsiTheme="minorHAnsi" w:cstheme="minorHAnsi"/>
          <w:bCs/>
          <w:sz w:val="20"/>
        </w:rPr>
      </w:pPr>
    </w:p>
    <w:p w14:paraId="41FACD10" w14:textId="008B9F06" w:rsidR="00274820" w:rsidRPr="00C40142" w:rsidRDefault="006E02B1" w:rsidP="00BE7991">
      <w:pPr>
        <w:pStyle w:val="Texto"/>
        <w:spacing w:after="0" w:line="240" w:lineRule="auto"/>
        <w:ind w:left="648" w:firstLine="0"/>
        <w:rPr>
          <w:rFonts w:asciiTheme="minorHAnsi" w:hAnsiTheme="minorHAnsi" w:cstheme="minorHAnsi"/>
          <w:bCs/>
          <w:sz w:val="20"/>
        </w:rPr>
      </w:pPr>
      <w:r>
        <w:rPr>
          <w:rFonts w:asciiTheme="minorHAnsi" w:hAnsiTheme="minorHAnsi" w:cstheme="minorHAnsi"/>
          <w:bCs/>
          <w:sz w:val="20"/>
        </w:rPr>
        <w:t xml:space="preserve">A la fecha </w:t>
      </w:r>
      <w:r w:rsidR="00093567">
        <w:rPr>
          <w:rFonts w:asciiTheme="minorHAnsi" w:hAnsiTheme="minorHAnsi" w:cstheme="minorHAnsi"/>
          <w:bCs/>
          <w:sz w:val="20"/>
        </w:rPr>
        <w:t>Juventudes</w:t>
      </w:r>
      <w:r>
        <w:rPr>
          <w:rFonts w:asciiTheme="minorHAnsi" w:hAnsiTheme="minorHAnsi" w:cstheme="minorHAnsi"/>
          <w:bCs/>
          <w:sz w:val="20"/>
        </w:rPr>
        <w:t xml:space="preserve"> no implemento nuev</w:t>
      </w:r>
      <w:r w:rsidR="00127A2C">
        <w:rPr>
          <w:rFonts w:asciiTheme="minorHAnsi" w:hAnsiTheme="minorHAnsi" w:cstheme="minorHAnsi"/>
          <w:bCs/>
          <w:sz w:val="20"/>
        </w:rPr>
        <w:t xml:space="preserve">as políticas </w:t>
      </w:r>
      <w:r w:rsidR="0050408F">
        <w:rPr>
          <w:rFonts w:asciiTheme="minorHAnsi" w:hAnsiTheme="minorHAnsi" w:cstheme="minorHAnsi"/>
          <w:bCs/>
          <w:sz w:val="20"/>
        </w:rPr>
        <w:t>de reconocimiento.</w:t>
      </w:r>
    </w:p>
    <w:p w14:paraId="57185735" w14:textId="77777777" w:rsidR="003369EA" w:rsidRPr="00E43D7C" w:rsidRDefault="003369EA" w:rsidP="00D6502F">
      <w:pPr>
        <w:jc w:val="both"/>
        <w:rPr>
          <w:rFonts w:asciiTheme="minorHAnsi" w:hAnsiTheme="minorHAnsi" w:cstheme="minorHAnsi"/>
          <w:sz w:val="20"/>
          <w:szCs w:val="20"/>
        </w:rPr>
      </w:pPr>
    </w:p>
    <w:p w14:paraId="0470FCC5" w14:textId="77777777" w:rsidR="003B6AAC" w:rsidRPr="00E43D7C" w:rsidRDefault="003B6AAC" w:rsidP="00D6502F">
      <w:pPr>
        <w:jc w:val="both"/>
        <w:rPr>
          <w:rFonts w:asciiTheme="minorHAnsi" w:hAnsiTheme="minorHAnsi" w:cstheme="minorHAnsi"/>
          <w:sz w:val="20"/>
          <w:szCs w:val="20"/>
        </w:rPr>
      </w:pPr>
    </w:p>
    <w:p w14:paraId="7D9DCB55" w14:textId="4778C86C" w:rsidR="00C137AC" w:rsidRPr="00E43D7C" w:rsidRDefault="008B338E" w:rsidP="00D6502F">
      <w:pPr>
        <w:pStyle w:val="Texto"/>
        <w:spacing w:after="0" w:line="240" w:lineRule="auto"/>
        <w:rPr>
          <w:rFonts w:asciiTheme="minorHAnsi" w:hAnsiTheme="minorHAnsi" w:cstheme="minorHAnsi"/>
          <w:b/>
          <w:sz w:val="20"/>
        </w:rPr>
      </w:pPr>
      <w:r w:rsidRPr="00E43D7C">
        <w:rPr>
          <w:rFonts w:asciiTheme="minorHAnsi" w:hAnsiTheme="minorHAnsi" w:cstheme="minorHAnsi"/>
          <w:b/>
          <w:sz w:val="20"/>
        </w:rPr>
        <w:t xml:space="preserve"> </w:t>
      </w:r>
      <w:r w:rsidR="00395ACF">
        <w:rPr>
          <w:rFonts w:asciiTheme="minorHAnsi" w:hAnsiTheme="minorHAnsi" w:cstheme="minorHAnsi"/>
          <w:b/>
          <w:sz w:val="20"/>
        </w:rPr>
        <w:t>5</w:t>
      </w:r>
      <w:r w:rsidR="00C137AC" w:rsidRPr="00E43D7C">
        <w:rPr>
          <w:rFonts w:asciiTheme="minorHAnsi" w:hAnsiTheme="minorHAnsi" w:cstheme="minorHAnsi"/>
          <w:b/>
          <w:sz w:val="20"/>
        </w:rPr>
        <w:t>.</w:t>
      </w:r>
      <w:r w:rsidR="00C137AC" w:rsidRPr="00E43D7C">
        <w:rPr>
          <w:rFonts w:asciiTheme="minorHAnsi" w:hAnsiTheme="minorHAnsi" w:cstheme="minorHAnsi"/>
          <w:b/>
          <w:sz w:val="20"/>
        </w:rPr>
        <w:tab/>
        <w:t>Políticas de Contabilidad Significativas</w:t>
      </w:r>
    </w:p>
    <w:p w14:paraId="298E7DCE" w14:textId="58535225" w:rsidR="00527EDD" w:rsidRPr="00E43D7C" w:rsidRDefault="00527EDD" w:rsidP="00D6502F">
      <w:pPr>
        <w:pStyle w:val="Texto"/>
        <w:spacing w:after="0" w:line="240" w:lineRule="auto"/>
        <w:rPr>
          <w:rFonts w:asciiTheme="minorHAnsi" w:hAnsiTheme="minorHAnsi" w:cstheme="minorHAnsi"/>
          <w:sz w:val="20"/>
        </w:rPr>
      </w:pPr>
    </w:p>
    <w:p w14:paraId="3B89F4BF" w14:textId="7BC6768C" w:rsidR="006D7CF8" w:rsidRPr="00E43D7C" w:rsidRDefault="00527EDD" w:rsidP="00277A3F">
      <w:pPr>
        <w:pStyle w:val="Textoindependiente"/>
        <w:ind w:left="288"/>
        <w:jc w:val="both"/>
        <w:outlineLvl w:val="0"/>
        <w:rPr>
          <w:rFonts w:asciiTheme="minorHAnsi" w:hAnsiTheme="minorHAnsi" w:cstheme="minorHAnsi"/>
          <w:sz w:val="20"/>
          <w:szCs w:val="20"/>
        </w:rPr>
      </w:pPr>
      <w:r w:rsidRPr="00E43D7C">
        <w:rPr>
          <w:rFonts w:asciiTheme="minorHAnsi" w:hAnsiTheme="minorHAnsi" w:cstheme="minorHAnsi"/>
          <w:sz w:val="20"/>
          <w:szCs w:val="20"/>
        </w:rPr>
        <w:t>Dado</w:t>
      </w:r>
      <w:r w:rsidR="005C6701" w:rsidRPr="00E43D7C">
        <w:rPr>
          <w:rFonts w:asciiTheme="minorHAnsi" w:hAnsiTheme="minorHAnsi" w:cstheme="minorHAnsi"/>
          <w:sz w:val="20"/>
          <w:szCs w:val="20"/>
        </w:rPr>
        <w:t xml:space="preserve"> que una de las actividades de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es el otorgar </w:t>
      </w:r>
      <w:r w:rsidR="003C56D9">
        <w:rPr>
          <w:rFonts w:asciiTheme="minorHAnsi" w:hAnsiTheme="minorHAnsi" w:cstheme="minorHAnsi"/>
          <w:sz w:val="20"/>
          <w:szCs w:val="20"/>
        </w:rPr>
        <w:t>C</w:t>
      </w:r>
      <w:r w:rsidRPr="00E43D7C">
        <w:rPr>
          <w:rFonts w:asciiTheme="minorHAnsi" w:hAnsiTheme="minorHAnsi" w:cstheme="minorHAnsi"/>
          <w:sz w:val="20"/>
          <w:szCs w:val="20"/>
        </w:rPr>
        <w:t>rédito Educativo, con el objeto de mostrar la situación real de los estados financieros, se tiene determinada una “Estimación de Reserva de Cuentas Incobrables”, acorde a lo siguiente:</w:t>
      </w:r>
    </w:p>
    <w:p w14:paraId="367E3571" w14:textId="7E3BB9A3" w:rsidR="002D4EB4" w:rsidRDefault="00527EDD" w:rsidP="00277A3F">
      <w:pPr>
        <w:pStyle w:val="Textoindependiente"/>
        <w:ind w:left="288"/>
        <w:jc w:val="both"/>
        <w:outlineLvl w:val="0"/>
        <w:rPr>
          <w:rFonts w:asciiTheme="minorHAnsi" w:hAnsiTheme="minorHAnsi" w:cstheme="minorHAnsi"/>
          <w:sz w:val="20"/>
          <w:szCs w:val="20"/>
        </w:rPr>
      </w:pPr>
      <w:r w:rsidRPr="00E43D7C">
        <w:rPr>
          <w:rFonts w:asciiTheme="minorHAnsi" w:hAnsiTheme="minorHAnsi" w:cstheme="minorHAnsi"/>
          <w:sz w:val="20"/>
          <w:szCs w:val="20"/>
        </w:rPr>
        <w:t>El acuerdo</w:t>
      </w:r>
      <w:r w:rsidR="002D4EB4">
        <w:rPr>
          <w:rFonts w:asciiTheme="minorHAnsi" w:hAnsiTheme="minorHAnsi" w:cstheme="minorHAnsi"/>
          <w:sz w:val="20"/>
          <w:szCs w:val="20"/>
        </w:rPr>
        <w:t xml:space="preserve"> 23-12-08-22 </w:t>
      </w:r>
      <w:r w:rsidR="002D4EB4" w:rsidRPr="00E43D7C">
        <w:rPr>
          <w:rFonts w:asciiTheme="minorHAnsi" w:hAnsiTheme="minorHAnsi" w:cstheme="minorHAnsi"/>
          <w:sz w:val="20"/>
          <w:szCs w:val="20"/>
        </w:rPr>
        <w:t>emitido por el Consejo Directivo de</w:t>
      </w:r>
      <w:r w:rsidR="002D4EB4">
        <w:rPr>
          <w:rFonts w:asciiTheme="minorHAnsi" w:hAnsiTheme="minorHAnsi" w:cstheme="minorHAnsi"/>
          <w:sz w:val="20"/>
          <w:szCs w:val="20"/>
        </w:rPr>
        <w:t xml:space="preserve"> </w:t>
      </w:r>
      <w:r w:rsidR="002E3AC1">
        <w:rPr>
          <w:rFonts w:asciiTheme="minorHAnsi" w:hAnsiTheme="minorHAnsi" w:cstheme="minorHAnsi"/>
          <w:sz w:val="20"/>
          <w:szCs w:val="20"/>
        </w:rPr>
        <w:t>Juventudes</w:t>
      </w:r>
      <w:r w:rsidR="002D4EB4">
        <w:rPr>
          <w:rFonts w:asciiTheme="minorHAnsi" w:hAnsiTheme="minorHAnsi" w:cstheme="minorHAnsi"/>
          <w:sz w:val="20"/>
          <w:szCs w:val="20"/>
        </w:rPr>
        <w:t xml:space="preserve"> en la 4ta sesión ordinaria del año 2023 dice: “Se aprueba </w:t>
      </w:r>
      <w:r w:rsidR="002D4EB4" w:rsidRPr="00E43D7C">
        <w:rPr>
          <w:rFonts w:asciiTheme="minorHAnsi" w:hAnsiTheme="minorHAnsi" w:cstheme="minorHAnsi"/>
          <w:sz w:val="20"/>
          <w:szCs w:val="20"/>
        </w:rPr>
        <w:t>por unanimidad</w:t>
      </w:r>
      <w:r w:rsidR="002D4EB4">
        <w:rPr>
          <w:rFonts w:asciiTheme="minorHAnsi" w:hAnsiTheme="minorHAnsi" w:cstheme="minorHAnsi"/>
          <w:sz w:val="20"/>
          <w:szCs w:val="20"/>
        </w:rPr>
        <w:t xml:space="preserve">, la actualización de la Reserva de Contingencia contra la cual se aplicarán las cuentas incobrables, por el 50% del importe de las cuentas que presenten </w:t>
      </w:r>
      <w:r w:rsidR="00EA4AAA">
        <w:rPr>
          <w:rFonts w:asciiTheme="minorHAnsi" w:hAnsiTheme="minorHAnsi" w:cstheme="minorHAnsi"/>
          <w:sz w:val="20"/>
          <w:szCs w:val="20"/>
        </w:rPr>
        <w:t>más</w:t>
      </w:r>
      <w:r w:rsidR="002D4EB4">
        <w:rPr>
          <w:rFonts w:asciiTheme="minorHAnsi" w:hAnsiTheme="minorHAnsi" w:cstheme="minorHAnsi"/>
          <w:sz w:val="20"/>
          <w:szCs w:val="20"/>
        </w:rPr>
        <w:t xml:space="preserve"> de 12 meses de mora. Con fundamento en el </w:t>
      </w:r>
      <w:r w:rsidR="00665AAE">
        <w:rPr>
          <w:rFonts w:asciiTheme="minorHAnsi" w:hAnsiTheme="minorHAnsi" w:cstheme="minorHAnsi"/>
          <w:sz w:val="20"/>
          <w:szCs w:val="20"/>
        </w:rPr>
        <w:t>artículo</w:t>
      </w:r>
      <w:r w:rsidR="002D4EB4">
        <w:rPr>
          <w:rFonts w:asciiTheme="minorHAnsi" w:hAnsiTheme="minorHAnsi" w:cstheme="minorHAnsi"/>
          <w:sz w:val="20"/>
          <w:szCs w:val="20"/>
        </w:rPr>
        <w:t xml:space="preserve"> 7, fracción I del Reglamento del Instituto para el Desarrollo y Atención de las Juventudes del Estado de Guanajuato”.</w:t>
      </w:r>
    </w:p>
    <w:p w14:paraId="153C0E88" w14:textId="38B86AED" w:rsidR="00994376" w:rsidRDefault="00994376" w:rsidP="00277A3F">
      <w:pPr>
        <w:pStyle w:val="Textoindependiente"/>
        <w:ind w:firstLine="288"/>
        <w:jc w:val="both"/>
        <w:outlineLvl w:val="0"/>
        <w:rPr>
          <w:rFonts w:asciiTheme="minorHAnsi" w:hAnsiTheme="minorHAnsi" w:cstheme="minorHAnsi"/>
          <w:noProof/>
        </w:rPr>
      </w:pPr>
      <w:r w:rsidRPr="00E43D7C">
        <w:rPr>
          <w:rFonts w:asciiTheme="minorHAnsi" w:hAnsiTheme="minorHAnsi" w:cstheme="minorHAnsi"/>
          <w:sz w:val="20"/>
          <w:szCs w:val="20"/>
        </w:rPr>
        <w:t>Con base a lo anterior, se determinó la creación de reserva para cierre del ejercicio 202</w:t>
      </w:r>
      <w:r w:rsidR="00D470A2" w:rsidRPr="00E43D7C">
        <w:rPr>
          <w:rFonts w:asciiTheme="minorHAnsi" w:hAnsiTheme="minorHAnsi" w:cstheme="minorHAnsi"/>
          <w:sz w:val="20"/>
          <w:szCs w:val="20"/>
        </w:rPr>
        <w:t>3</w:t>
      </w:r>
      <w:r w:rsidRPr="00E43D7C">
        <w:rPr>
          <w:rFonts w:asciiTheme="minorHAnsi" w:hAnsiTheme="minorHAnsi" w:cstheme="minorHAnsi"/>
          <w:sz w:val="20"/>
          <w:szCs w:val="20"/>
        </w:rPr>
        <w:t>.</w:t>
      </w:r>
      <w:r w:rsidR="00917ECA" w:rsidRPr="00E43D7C">
        <w:rPr>
          <w:rFonts w:asciiTheme="minorHAnsi" w:hAnsiTheme="minorHAnsi" w:cstheme="minorHAnsi"/>
          <w:noProof/>
        </w:rPr>
        <w:t xml:space="preserve"> </w:t>
      </w:r>
    </w:p>
    <w:p w14:paraId="1D3882D8" w14:textId="0BD77118" w:rsidR="00AA025E" w:rsidRPr="00E43D7C" w:rsidRDefault="003557B0" w:rsidP="00D6502F">
      <w:pPr>
        <w:pStyle w:val="Textoindependiente"/>
        <w:jc w:val="both"/>
        <w:outlineLvl w:val="0"/>
        <w:rPr>
          <w:rFonts w:asciiTheme="minorHAnsi" w:hAnsiTheme="minorHAnsi" w:cstheme="minorHAnsi"/>
          <w:sz w:val="20"/>
          <w:szCs w:val="20"/>
        </w:rPr>
      </w:pPr>
      <w:r>
        <w:rPr>
          <w:rFonts w:asciiTheme="minorHAnsi" w:hAnsiTheme="minorHAnsi" w:cstheme="minorHAnsi"/>
          <w:noProof/>
        </w:rPr>
        <w:lastRenderedPageBreak/>
        <w:drawing>
          <wp:anchor distT="0" distB="0" distL="114300" distR="114300" simplePos="0" relativeHeight="251851776" behindDoc="1" locked="0" layoutInCell="1" allowOverlap="1" wp14:anchorId="4BF13D29" wp14:editId="242FE965">
            <wp:simplePos x="0" y="0"/>
            <wp:positionH relativeFrom="margin">
              <wp:align>center</wp:align>
            </wp:positionH>
            <wp:positionV relativeFrom="paragraph">
              <wp:posOffset>59690</wp:posOffset>
            </wp:positionV>
            <wp:extent cx="5262880" cy="3695700"/>
            <wp:effectExtent l="0" t="0" r="0" b="0"/>
            <wp:wrapTight wrapText="bothSides">
              <wp:wrapPolygon edited="0">
                <wp:start x="0" y="0"/>
                <wp:lineTo x="0" y="21489"/>
                <wp:lineTo x="21501" y="21489"/>
                <wp:lineTo x="21501" y="0"/>
                <wp:lineTo x="0" y="0"/>
              </wp:wrapPolygon>
            </wp:wrapTight>
            <wp:docPr id="1279749414"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49414" name="Imagen 2" descr="Tabl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5262880" cy="3695700"/>
                    </a:xfrm>
                    <a:prstGeom prst="rect">
                      <a:avLst/>
                    </a:prstGeom>
                  </pic:spPr>
                </pic:pic>
              </a:graphicData>
            </a:graphic>
            <wp14:sizeRelH relativeFrom="margin">
              <wp14:pctWidth>0</wp14:pctWidth>
            </wp14:sizeRelH>
            <wp14:sizeRelV relativeFrom="margin">
              <wp14:pctHeight>0</wp14:pctHeight>
            </wp14:sizeRelV>
          </wp:anchor>
        </w:drawing>
      </w:r>
    </w:p>
    <w:p w14:paraId="4A2CAC36" w14:textId="77777777" w:rsidR="00B143B7" w:rsidRDefault="00B143B7" w:rsidP="00AA025E">
      <w:pPr>
        <w:spacing w:after="200" w:line="276" w:lineRule="auto"/>
        <w:rPr>
          <w:rFonts w:asciiTheme="minorHAnsi" w:hAnsiTheme="minorHAnsi" w:cstheme="minorHAnsi"/>
          <w:noProof/>
        </w:rPr>
      </w:pPr>
      <w:bookmarkStart w:id="0" w:name="_Hlk157617703"/>
    </w:p>
    <w:p w14:paraId="195295E5" w14:textId="77777777" w:rsidR="00B143B7" w:rsidRDefault="00B143B7" w:rsidP="00AA025E">
      <w:pPr>
        <w:spacing w:after="200" w:line="276" w:lineRule="auto"/>
        <w:rPr>
          <w:rFonts w:asciiTheme="minorHAnsi" w:hAnsiTheme="minorHAnsi" w:cstheme="minorHAnsi"/>
          <w:noProof/>
        </w:rPr>
      </w:pPr>
    </w:p>
    <w:p w14:paraId="7C1232A0" w14:textId="77777777" w:rsidR="00B143B7" w:rsidRDefault="00B143B7" w:rsidP="00AA025E">
      <w:pPr>
        <w:spacing w:after="200" w:line="276" w:lineRule="auto"/>
        <w:rPr>
          <w:rFonts w:asciiTheme="minorHAnsi" w:hAnsiTheme="minorHAnsi" w:cstheme="minorHAnsi"/>
          <w:noProof/>
        </w:rPr>
      </w:pPr>
    </w:p>
    <w:p w14:paraId="1950B970" w14:textId="77777777" w:rsidR="00B143B7" w:rsidRDefault="00B143B7" w:rsidP="00AA025E">
      <w:pPr>
        <w:spacing w:after="200" w:line="276" w:lineRule="auto"/>
        <w:rPr>
          <w:rFonts w:asciiTheme="minorHAnsi" w:hAnsiTheme="minorHAnsi" w:cstheme="minorHAnsi"/>
          <w:noProof/>
        </w:rPr>
      </w:pPr>
    </w:p>
    <w:p w14:paraId="5826E766" w14:textId="77777777" w:rsidR="00B143B7" w:rsidRDefault="00B143B7" w:rsidP="00AA025E">
      <w:pPr>
        <w:spacing w:after="200" w:line="276" w:lineRule="auto"/>
        <w:rPr>
          <w:rFonts w:asciiTheme="minorHAnsi" w:hAnsiTheme="minorHAnsi" w:cstheme="minorHAnsi"/>
          <w:noProof/>
        </w:rPr>
      </w:pPr>
    </w:p>
    <w:p w14:paraId="6B4D278F" w14:textId="77777777" w:rsidR="00B143B7" w:rsidRDefault="00B143B7" w:rsidP="00AA025E">
      <w:pPr>
        <w:spacing w:after="200" w:line="276" w:lineRule="auto"/>
        <w:rPr>
          <w:rFonts w:asciiTheme="minorHAnsi" w:hAnsiTheme="minorHAnsi" w:cstheme="minorHAnsi"/>
          <w:noProof/>
        </w:rPr>
      </w:pPr>
    </w:p>
    <w:p w14:paraId="5C3C990E" w14:textId="77777777" w:rsidR="00B143B7" w:rsidRDefault="00B143B7" w:rsidP="00AA025E">
      <w:pPr>
        <w:spacing w:after="200" w:line="276" w:lineRule="auto"/>
        <w:rPr>
          <w:rFonts w:asciiTheme="minorHAnsi" w:hAnsiTheme="minorHAnsi" w:cstheme="minorHAnsi"/>
          <w:noProof/>
        </w:rPr>
      </w:pPr>
    </w:p>
    <w:p w14:paraId="7A6EDA19" w14:textId="77777777" w:rsidR="00B143B7" w:rsidRDefault="00B143B7" w:rsidP="00AA025E">
      <w:pPr>
        <w:spacing w:after="200" w:line="276" w:lineRule="auto"/>
        <w:rPr>
          <w:rFonts w:asciiTheme="minorHAnsi" w:hAnsiTheme="minorHAnsi" w:cstheme="minorHAnsi"/>
          <w:noProof/>
        </w:rPr>
      </w:pPr>
    </w:p>
    <w:p w14:paraId="09C1B7DC" w14:textId="77777777" w:rsidR="00B143B7" w:rsidRDefault="00B143B7" w:rsidP="00AA025E">
      <w:pPr>
        <w:spacing w:after="200" w:line="276" w:lineRule="auto"/>
        <w:rPr>
          <w:rFonts w:asciiTheme="minorHAnsi" w:hAnsiTheme="minorHAnsi" w:cstheme="minorHAnsi"/>
          <w:noProof/>
        </w:rPr>
      </w:pPr>
    </w:p>
    <w:p w14:paraId="7959FC70" w14:textId="77777777" w:rsidR="00B143B7" w:rsidRDefault="00B143B7" w:rsidP="00AA025E">
      <w:pPr>
        <w:spacing w:after="200" w:line="276" w:lineRule="auto"/>
        <w:rPr>
          <w:rFonts w:asciiTheme="minorHAnsi" w:hAnsiTheme="minorHAnsi" w:cstheme="minorHAnsi"/>
          <w:noProof/>
        </w:rPr>
      </w:pPr>
    </w:p>
    <w:p w14:paraId="1A246EDC" w14:textId="77777777" w:rsidR="00B143B7" w:rsidRDefault="00B143B7" w:rsidP="00AA025E">
      <w:pPr>
        <w:spacing w:after="200" w:line="276" w:lineRule="auto"/>
        <w:rPr>
          <w:rFonts w:asciiTheme="minorHAnsi" w:hAnsiTheme="minorHAnsi" w:cstheme="minorHAnsi"/>
          <w:noProof/>
        </w:rPr>
      </w:pPr>
    </w:p>
    <w:p w14:paraId="3F643D8C" w14:textId="77777777" w:rsidR="00B143B7" w:rsidRDefault="00B143B7" w:rsidP="00AA025E">
      <w:pPr>
        <w:spacing w:after="200" w:line="276" w:lineRule="auto"/>
        <w:rPr>
          <w:rFonts w:asciiTheme="minorHAnsi" w:hAnsiTheme="minorHAnsi" w:cstheme="minorHAnsi"/>
          <w:noProof/>
        </w:rPr>
      </w:pPr>
    </w:p>
    <w:p w14:paraId="26BB1B6F" w14:textId="219430CF" w:rsidR="00991D06" w:rsidRPr="00AA025E" w:rsidRDefault="00927686" w:rsidP="00AA025E">
      <w:pPr>
        <w:spacing w:after="200" w:line="276" w:lineRule="auto"/>
        <w:rPr>
          <w:rFonts w:asciiTheme="minorHAnsi" w:hAnsiTheme="minorHAnsi" w:cstheme="minorHAnsi"/>
          <w:noProof/>
        </w:rPr>
      </w:pPr>
      <w:r w:rsidRPr="00665AAE">
        <w:rPr>
          <w:rFonts w:asciiTheme="minorHAnsi" w:hAnsiTheme="minorHAnsi" w:cstheme="minorHAnsi"/>
          <w:sz w:val="20"/>
          <w:szCs w:val="20"/>
        </w:rPr>
        <w:t xml:space="preserve">Se informa que al </w:t>
      </w:r>
      <w:r w:rsidR="00101481">
        <w:rPr>
          <w:rFonts w:asciiTheme="minorHAnsi" w:hAnsiTheme="minorHAnsi" w:cstheme="minorHAnsi"/>
          <w:sz w:val="20"/>
          <w:szCs w:val="20"/>
        </w:rPr>
        <w:t>primer</w:t>
      </w:r>
      <w:r w:rsidRPr="00665AAE">
        <w:rPr>
          <w:rFonts w:asciiTheme="minorHAnsi" w:hAnsiTheme="minorHAnsi" w:cstheme="minorHAnsi"/>
          <w:sz w:val="20"/>
          <w:szCs w:val="20"/>
        </w:rPr>
        <w:t xml:space="preserve"> trimestre 202</w:t>
      </w:r>
      <w:r w:rsidR="00101481">
        <w:rPr>
          <w:rFonts w:asciiTheme="minorHAnsi" w:hAnsiTheme="minorHAnsi" w:cstheme="minorHAnsi"/>
          <w:sz w:val="20"/>
          <w:szCs w:val="20"/>
        </w:rPr>
        <w:t>6</w:t>
      </w:r>
      <w:r w:rsidRPr="00665AAE">
        <w:rPr>
          <w:rFonts w:asciiTheme="minorHAnsi" w:hAnsiTheme="minorHAnsi" w:cstheme="minorHAnsi"/>
          <w:sz w:val="20"/>
          <w:szCs w:val="20"/>
        </w:rPr>
        <w:t xml:space="preserve"> no se emitió acuerdo para el cálculo de la reserva de cuentas incobrables.</w:t>
      </w:r>
    </w:p>
    <w:p w14:paraId="4C461774" w14:textId="20AE54CF" w:rsidR="00581556" w:rsidRPr="00E43D7C" w:rsidRDefault="00994376" w:rsidP="00D6502F">
      <w:pPr>
        <w:pStyle w:val="Textoindependiente"/>
        <w:jc w:val="both"/>
        <w:outlineLvl w:val="0"/>
        <w:rPr>
          <w:rFonts w:asciiTheme="minorHAnsi" w:hAnsiTheme="minorHAnsi" w:cstheme="minorHAnsi"/>
          <w:sz w:val="20"/>
          <w:szCs w:val="20"/>
        </w:rPr>
      </w:pPr>
      <w:r w:rsidRPr="00E43D7C">
        <w:rPr>
          <w:rFonts w:asciiTheme="minorHAnsi" w:hAnsiTheme="minorHAnsi" w:cstheme="minorHAnsi"/>
          <w:sz w:val="20"/>
          <w:szCs w:val="20"/>
        </w:rPr>
        <w:t>Es importante señalar que dicha reserva aplica para las cuentas dictaminadas como incobrables, sin embargo</w:t>
      </w:r>
      <w:r w:rsidR="006D7CF8" w:rsidRPr="00E43D7C">
        <w:rPr>
          <w:rFonts w:asciiTheme="minorHAnsi" w:hAnsiTheme="minorHAnsi" w:cstheme="minorHAnsi"/>
          <w:sz w:val="20"/>
          <w:szCs w:val="20"/>
        </w:rPr>
        <w:t>,</w:t>
      </w:r>
      <w:r w:rsidRPr="00E43D7C">
        <w:rPr>
          <w:rFonts w:asciiTheme="minorHAnsi" w:hAnsiTheme="minorHAnsi" w:cstheme="minorHAnsi"/>
          <w:sz w:val="20"/>
          <w:szCs w:val="20"/>
        </w:rPr>
        <w:t xml:space="preserve"> se ha determinado que existe un porcentaje de cartera que se debe condonar y por lo tanto que no será recuperada, por lo que </w:t>
      </w:r>
      <w:r w:rsidR="00D470A2" w:rsidRPr="00E43D7C">
        <w:rPr>
          <w:rFonts w:asciiTheme="minorHAnsi" w:hAnsiTheme="minorHAnsi" w:cstheme="minorHAnsi"/>
          <w:sz w:val="20"/>
          <w:szCs w:val="20"/>
        </w:rPr>
        <w:t>se realizó un</w:t>
      </w:r>
      <w:r w:rsidRPr="00E43D7C">
        <w:rPr>
          <w:rFonts w:asciiTheme="minorHAnsi" w:hAnsiTheme="minorHAnsi" w:cstheme="minorHAnsi"/>
          <w:sz w:val="20"/>
          <w:szCs w:val="20"/>
        </w:rPr>
        <w:t xml:space="preserve"> </w:t>
      </w:r>
      <w:r w:rsidR="00D470A2" w:rsidRPr="00E43D7C">
        <w:rPr>
          <w:rFonts w:asciiTheme="minorHAnsi" w:hAnsiTheme="minorHAnsi" w:cstheme="minorHAnsi"/>
          <w:sz w:val="20"/>
          <w:szCs w:val="20"/>
        </w:rPr>
        <w:t xml:space="preserve">análisis </w:t>
      </w:r>
      <w:r w:rsidRPr="00E43D7C">
        <w:rPr>
          <w:rFonts w:asciiTheme="minorHAnsi" w:hAnsiTheme="minorHAnsi" w:cstheme="minorHAnsi"/>
          <w:sz w:val="20"/>
          <w:szCs w:val="20"/>
        </w:rPr>
        <w:t>para</w:t>
      </w:r>
      <w:r w:rsidR="00D470A2" w:rsidRPr="00E43D7C">
        <w:rPr>
          <w:rFonts w:asciiTheme="minorHAnsi" w:hAnsiTheme="minorHAnsi" w:cstheme="minorHAnsi"/>
          <w:sz w:val="20"/>
          <w:szCs w:val="20"/>
        </w:rPr>
        <w:t xml:space="preserve"> modificar</w:t>
      </w:r>
      <w:r w:rsidRPr="00E43D7C">
        <w:rPr>
          <w:rFonts w:asciiTheme="minorHAnsi" w:hAnsiTheme="minorHAnsi" w:cstheme="minorHAnsi"/>
          <w:sz w:val="20"/>
          <w:szCs w:val="20"/>
        </w:rPr>
        <w:t xml:space="preserve"> el porcentaje de reserva </w:t>
      </w:r>
      <w:r w:rsidR="00D470A2" w:rsidRPr="00E43D7C">
        <w:rPr>
          <w:rFonts w:asciiTheme="minorHAnsi" w:hAnsiTheme="minorHAnsi" w:cstheme="minorHAnsi"/>
          <w:sz w:val="20"/>
          <w:szCs w:val="20"/>
        </w:rPr>
        <w:t>ya que así nos brindará</w:t>
      </w:r>
      <w:r w:rsidRPr="00E43D7C">
        <w:rPr>
          <w:rFonts w:asciiTheme="minorHAnsi" w:hAnsiTheme="minorHAnsi" w:cstheme="minorHAnsi"/>
          <w:sz w:val="20"/>
          <w:szCs w:val="20"/>
        </w:rPr>
        <w:t xml:space="preserve"> mayor certeza sobre la viabilidad de la recuperación del crédito educativo.</w:t>
      </w:r>
    </w:p>
    <w:bookmarkEnd w:id="0"/>
    <w:p w14:paraId="0D7D8D77" w14:textId="1EF87B1C" w:rsidR="00527EDD" w:rsidRPr="00E43D7C" w:rsidRDefault="00527EDD" w:rsidP="00D6502F">
      <w:p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El registro de las cuentas incobrables se realiza </w:t>
      </w:r>
      <w:r w:rsidR="00FE3EC5" w:rsidRPr="00E43D7C">
        <w:rPr>
          <w:rFonts w:asciiTheme="minorHAnsi" w:hAnsiTheme="minorHAnsi" w:cstheme="minorHAnsi"/>
          <w:sz w:val="20"/>
          <w:szCs w:val="20"/>
        </w:rPr>
        <w:t>de acuerdo con</w:t>
      </w:r>
      <w:r w:rsidRPr="00E43D7C">
        <w:rPr>
          <w:rFonts w:asciiTheme="minorHAnsi" w:hAnsiTheme="minorHAnsi" w:cstheme="minorHAnsi"/>
          <w:sz w:val="20"/>
          <w:szCs w:val="20"/>
        </w:rPr>
        <w:t xml:space="preserve"> lo siguiente:</w:t>
      </w:r>
    </w:p>
    <w:p w14:paraId="24A8B68B" w14:textId="77777777" w:rsidR="003369EA" w:rsidRPr="00E43D7C" w:rsidRDefault="003369EA" w:rsidP="00D6502F">
      <w:pPr>
        <w:autoSpaceDE w:val="0"/>
        <w:autoSpaceDN w:val="0"/>
        <w:adjustRightInd w:val="0"/>
        <w:jc w:val="both"/>
        <w:rPr>
          <w:rFonts w:asciiTheme="minorHAnsi" w:hAnsiTheme="minorHAnsi" w:cstheme="minorHAnsi"/>
          <w:sz w:val="20"/>
          <w:szCs w:val="20"/>
        </w:rPr>
      </w:pPr>
    </w:p>
    <w:p w14:paraId="1566A348" w14:textId="7CFDD049" w:rsidR="00527EDD" w:rsidRPr="00E43D7C" w:rsidRDefault="00527EDD" w:rsidP="00D6502F">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Cada trimestre se analizará la cartera para determinar el importe de los dos rubros de </w:t>
      </w:r>
      <w:r w:rsidRPr="00E43D7C">
        <w:rPr>
          <w:rFonts w:asciiTheme="minorHAnsi" w:hAnsiTheme="minorHAnsi" w:cstheme="minorHAnsi"/>
          <w:color w:val="000000"/>
          <w:sz w:val="20"/>
          <w:szCs w:val="20"/>
        </w:rPr>
        <w:t>Crédito Educativo No Viable para Gestión Jurídica de Cobro a L</w:t>
      </w:r>
      <w:r w:rsidR="000851C2" w:rsidRPr="00E43D7C">
        <w:rPr>
          <w:rFonts w:asciiTheme="minorHAnsi" w:hAnsiTheme="minorHAnsi" w:cstheme="minorHAnsi"/>
          <w:color w:val="000000"/>
          <w:sz w:val="20"/>
          <w:szCs w:val="20"/>
        </w:rPr>
        <w:t xml:space="preserve">argo </w:t>
      </w:r>
      <w:r w:rsidRPr="00E43D7C">
        <w:rPr>
          <w:rFonts w:asciiTheme="minorHAnsi" w:hAnsiTheme="minorHAnsi" w:cstheme="minorHAnsi"/>
          <w:color w:val="000000"/>
          <w:sz w:val="20"/>
          <w:szCs w:val="20"/>
        </w:rPr>
        <w:t>P</w:t>
      </w:r>
      <w:r w:rsidR="000851C2" w:rsidRPr="00E43D7C">
        <w:rPr>
          <w:rFonts w:asciiTheme="minorHAnsi" w:hAnsiTheme="minorHAnsi" w:cstheme="minorHAnsi"/>
          <w:color w:val="000000"/>
          <w:sz w:val="20"/>
          <w:szCs w:val="20"/>
        </w:rPr>
        <w:t>lazo</w:t>
      </w:r>
      <w:r w:rsidRPr="00E43D7C">
        <w:rPr>
          <w:rFonts w:asciiTheme="minorHAnsi" w:hAnsiTheme="minorHAnsi" w:cstheme="minorHAnsi"/>
          <w:color w:val="000000"/>
          <w:sz w:val="20"/>
          <w:szCs w:val="20"/>
        </w:rPr>
        <w:t xml:space="preserve"> </w:t>
      </w:r>
      <w:r w:rsidRPr="00E43D7C">
        <w:rPr>
          <w:rFonts w:asciiTheme="minorHAnsi" w:hAnsiTheme="minorHAnsi" w:cstheme="minorHAnsi"/>
          <w:sz w:val="20"/>
          <w:szCs w:val="20"/>
        </w:rPr>
        <w:t>y se elaborará una relación.</w:t>
      </w:r>
    </w:p>
    <w:p w14:paraId="1D92BDED" w14:textId="77777777" w:rsidR="00527EDD" w:rsidRPr="00E43D7C" w:rsidRDefault="00527EDD" w:rsidP="00D6502F">
      <w:pPr>
        <w:pStyle w:val="Prrafodelista"/>
        <w:autoSpaceDE w:val="0"/>
        <w:autoSpaceDN w:val="0"/>
        <w:adjustRightInd w:val="0"/>
        <w:jc w:val="both"/>
        <w:rPr>
          <w:rFonts w:asciiTheme="minorHAnsi" w:hAnsiTheme="minorHAnsi" w:cstheme="minorHAnsi"/>
          <w:sz w:val="20"/>
          <w:szCs w:val="20"/>
        </w:rPr>
      </w:pPr>
    </w:p>
    <w:p w14:paraId="218CEC7D" w14:textId="77777777" w:rsidR="00527EDD" w:rsidRPr="00E43D7C" w:rsidRDefault="00527EDD" w:rsidP="00D6502F">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El soporte de las cuentas incobrables se </w:t>
      </w:r>
      <w:r w:rsidR="00BE3044" w:rsidRPr="00E43D7C">
        <w:rPr>
          <w:rFonts w:asciiTheme="minorHAnsi" w:hAnsiTheme="minorHAnsi" w:cstheme="minorHAnsi"/>
          <w:sz w:val="20"/>
          <w:szCs w:val="20"/>
        </w:rPr>
        <w:t>integra</w:t>
      </w:r>
      <w:r w:rsidRPr="00E43D7C">
        <w:rPr>
          <w:rFonts w:asciiTheme="minorHAnsi" w:hAnsiTheme="minorHAnsi" w:cstheme="minorHAnsi"/>
          <w:sz w:val="20"/>
          <w:szCs w:val="20"/>
        </w:rPr>
        <w:t xml:space="preserve"> como se muestra a continuación:</w:t>
      </w:r>
    </w:p>
    <w:p w14:paraId="64F80281" w14:textId="673ACF4C" w:rsidR="00E93682" w:rsidRPr="00AA025E" w:rsidRDefault="00527EDD" w:rsidP="00AA025E">
      <w:pPr>
        <w:pStyle w:val="Prrafodelista"/>
        <w:numPr>
          <w:ilvl w:val="1"/>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En los casos de los Créditos no viables para gestión jurídica, se dispondrá de los expedientes de cada una de las cuentas determinadas como incobrables, las gestiones realizadas para el cobro de los </w:t>
      </w:r>
      <w:r w:rsidR="00FE3EC5" w:rsidRPr="00E43D7C">
        <w:rPr>
          <w:rFonts w:asciiTheme="minorHAnsi" w:hAnsiTheme="minorHAnsi" w:cstheme="minorHAnsi"/>
          <w:sz w:val="20"/>
          <w:szCs w:val="20"/>
        </w:rPr>
        <w:t>saldos</w:t>
      </w:r>
      <w:r w:rsidRPr="00E43D7C">
        <w:rPr>
          <w:rFonts w:asciiTheme="minorHAnsi" w:hAnsiTheme="minorHAnsi" w:cstheme="minorHAnsi"/>
          <w:sz w:val="20"/>
          <w:szCs w:val="20"/>
        </w:rPr>
        <w:t xml:space="preserve"> quedarán registradas en los sistemas locales que para tal efecto opera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w:t>
      </w:r>
      <w:r w:rsidR="00BE3044" w:rsidRPr="00E43D7C">
        <w:rPr>
          <w:rFonts w:asciiTheme="minorHAnsi" w:hAnsiTheme="minorHAnsi" w:cstheme="minorHAnsi"/>
          <w:sz w:val="20"/>
          <w:szCs w:val="20"/>
        </w:rPr>
        <w:t>Además,</w:t>
      </w:r>
      <w:r w:rsidRPr="00E43D7C">
        <w:rPr>
          <w:rFonts w:asciiTheme="minorHAnsi" w:hAnsiTheme="minorHAnsi" w:cstheme="minorHAnsi"/>
          <w:sz w:val="20"/>
          <w:szCs w:val="20"/>
        </w:rPr>
        <w:t xml:space="preserve"> se emitirá una constancia con los siguientes datos:</w:t>
      </w:r>
    </w:p>
    <w:p w14:paraId="16EF46B7" w14:textId="77777777" w:rsidR="00527EDD" w:rsidRPr="00E43D7C" w:rsidRDefault="00527EDD" w:rsidP="00D6502F">
      <w:pPr>
        <w:pStyle w:val="Prrafodelista"/>
        <w:numPr>
          <w:ilvl w:val="2"/>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Fecha de elaboración</w:t>
      </w:r>
    </w:p>
    <w:p w14:paraId="74788F61" w14:textId="77777777" w:rsidR="00527EDD" w:rsidRPr="00E43D7C" w:rsidRDefault="00527EDD" w:rsidP="00D6502F">
      <w:pPr>
        <w:pStyle w:val="Prrafodelista"/>
        <w:numPr>
          <w:ilvl w:val="2"/>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Nombre de los deudores</w:t>
      </w:r>
    </w:p>
    <w:p w14:paraId="50215F38"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Domicilio y otros datos generales de cada deudor</w:t>
      </w:r>
    </w:p>
    <w:p w14:paraId="2B4EBF3C"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Importe de los adeudos vencidos</w:t>
      </w:r>
    </w:p>
    <w:p w14:paraId="070B3D1D"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Antigüedad de los adeudos</w:t>
      </w:r>
    </w:p>
    <w:p w14:paraId="55342C9E"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Descripción de motivos por el cual se consideran incobrables</w:t>
      </w:r>
    </w:p>
    <w:p w14:paraId="4DA0943F"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Exposición de motivos legales que determinen la fecha estimada de la prescripción del documento de cobro</w:t>
      </w:r>
    </w:p>
    <w:p w14:paraId="24640F7A" w14:textId="7A7D1DF2"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Firma del </w:t>
      </w:r>
      <w:proofErr w:type="gramStart"/>
      <w:r w:rsidRPr="00E43D7C">
        <w:rPr>
          <w:rFonts w:asciiTheme="minorHAnsi" w:hAnsiTheme="minorHAnsi" w:cstheme="minorHAnsi"/>
          <w:sz w:val="20"/>
          <w:szCs w:val="20"/>
        </w:rPr>
        <w:t>Jefe</w:t>
      </w:r>
      <w:proofErr w:type="gramEnd"/>
      <w:r w:rsidRPr="00E43D7C">
        <w:rPr>
          <w:rFonts w:asciiTheme="minorHAnsi" w:hAnsiTheme="minorHAnsi" w:cstheme="minorHAnsi"/>
          <w:sz w:val="20"/>
          <w:szCs w:val="20"/>
        </w:rPr>
        <w:t xml:space="preserve"> de Recuperación Financiera y el Asesor Jurídico de </w:t>
      </w:r>
      <w:r w:rsidR="002E3AC1">
        <w:rPr>
          <w:rFonts w:asciiTheme="minorHAnsi" w:hAnsiTheme="minorHAnsi" w:cstheme="minorHAnsi"/>
          <w:sz w:val="20"/>
          <w:szCs w:val="20"/>
        </w:rPr>
        <w:t>Juventudes</w:t>
      </w:r>
      <w:r w:rsidRPr="00E43D7C">
        <w:rPr>
          <w:rFonts w:asciiTheme="minorHAnsi" w:hAnsiTheme="minorHAnsi" w:cstheme="minorHAnsi"/>
          <w:sz w:val="20"/>
          <w:szCs w:val="20"/>
        </w:rPr>
        <w:t>, quienes integran y revisan expedientes.</w:t>
      </w:r>
    </w:p>
    <w:p w14:paraId="32A44C47" w14:textId="77777777" w:rsidR="00FD43B2" w:rsidRPr="00E43D7C" w:rsidRDefault="00FD43B2" w:rsidP="00FD43B2">
      <w:pPr>
        <w:pStyle w:val="Prrafodelista"/>
        <w:autoSpaceDE w:val="0"/>
        <w:autoSpaceDN w:val="0"/>
        <w:adjustRightInd w:val="0"/>
        <w:ind w:left="2160"/>
        <w:jc w:val="both"/>
        <w:rPr>
          <w:rFonts w:asciiTheme="minorHAnsi" w:hAnsiTheme="minorHAnsi" w:cstheme="minorHAnsi"/>
          <w:sz w:val="20"/>
          <w:szCs w:val="20"/>
        </w:rPr>
      </w:pPr>
    </w:p>
    <w:p w14:paraId="3527F673" w14:textId="77777777" w:rsidR="00FD43B2" w:rsidRPr="00E43D7C" w:rsidRDefault="00527EDD" w:rsidP="00D6502F">
      <w:pPr>
        <w:pStyle w:val="Prrafodelista"/>
        <w:numPr>
          <w:ilvl w:val="1"/>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lastRenderedPageBreak/>
        <w:t xml:space="preserve">El Crédito Educativo en Gestión Jurídica de cobro a LP que sea determinado como ilocalizable o insolvente, se soportará con la Constancia </w:t>
      </w:r>
    </w:p>
    <w:p w14:paraId="2DB285F3" w14:textId="332BE3F4" w:rsidR="00527EDD" w:rsidRPr="00E43D7C" w:rsidRDefault="00527EDD" w:rsidP="00D6502F">
      <w:pPr>
        <w:pStyle w:val="Prrafodelista"/>
        <w:numPr>
          <w:ilvl w:val="1"/>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Judicial de </w:t>
      </w:r>
      <w:r w:rsidR="00FD43B2" w:rsidRPr="00E43D7C">
        <w:rPr>
          <w:rFonts w:asciiTheme="minorHAnsi" w:hAnsiTheme="minorHAnsi" w:cstheme="minorHAnsi"/>
          <w:sz w:val="20"/>
          <w:szCs w:val="20"/>
        </w:rPr>
        <w:t>Localización</w:t>
      </w:r>
      <w:r w:rsidRPr="00E43D7C">
        <w:rPr>
          <w:rFonts w:asciiTheme="minorHAnsi" w:hAnsiTheme="minorHAnsi" w:cstheme="minorHAnsi"/>
          <w:sz w:val="20"/>
          <w:szCs w:val="20"/>
        </w:rPr>
        <w:t xml:space="preserve"> o Constancia Judicial de Insolvencia, misma que es emitida por el Juez que dictamina la imposibilidad de cobro. Este documento contiene los siguientes datos:</w:t>
      </w:r>
    </w:p>
    <w:p w14:paraId="34C991D2"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Nombre del deudor</w:t>
      </w:r>
    </w:p>
    <w:p w14:paraId="33EBF743"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 Número de juicio</w:t>
      </w:r>
    </w:p>
    <w:p w14:paraId="7E79943C"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Fecha y hora de las diligencias</w:t>
      </w:r>
    </w:p>
    <w:p w14:paraId="1938CC44"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 Constancia del Juez de que no se localizó al demandado o que no cuenta con bienes para cubrir la deuda.</w:t>
      </w:r>
    </w:p>
    <w:p w14:paraId="330119F5" w14:textId="77777777" w:rsidR="00530BF8" w:rsidRPr="00E43D7C" w:rsidRDefault="00530BF8" w:rsidP="00D6502F">
      <w:pPr>
        <w:pStyle w:val="Prrafodelista"/>
        <w:autoSpaceDE w:val="0"/>
        <w:autoSpaceDN w:val="0"/>
        <w:adjustRightInd w:val="0"/>
        <w:ind w:left="2160"/>
        <w:jc w:val="both"/>
        <w:rPr>
          <w:rFonts w:asciiTheme="minorHAnsi" w:hAnsiTheme="minorHAnsi" w:cstheme="minorHAnsi"/>
          <w:sz w:val="20"/>
          <w:szCs w:val="20"/>
        </w:rPr>
      </w:pPr>
    </w:p>
    <w:p w14:paraId="7662ED4E" w14:textId="29414E91" w:rsidR="00252D05" w:rsidRDefault="003846EF" w:rsidP="000B0749">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Las cuentas incobrables se determinan </w:t>
      </w:r>
      <w:r w:rsidR="00BE0152" w:rsidRPr="00E43D7C">
        <w:rPr>
          <w:rFonts w:asciiTheme="minorHAnsi" w:hAnsiTheme="minorHAnsi" w:cstheme="minorHAnsi"/>
          <w:sz w:val="20"/>
          <w:szCs w:val="20"/>
        </w:rPr>
        <w:t>de acuerdo con</w:t>
      </w:r>
      <w:r w:rsidRPr="00E43D7C">
        <w:rPr>
          <w:rFonts w:asciiTheme="minorHAnsi" w:hAnsiTheme="minorHAnsi" w:cstheme="minorHAnsi"/>
          <w:sz w:val="20"/>
          <w:szCs w:val="20"/>
        </w:rPr>
        <w:t xml:space="preserve"> los Lineamientos Generales que regulan los Procedimientos para la Atención y Resolución de los Supuestos o Casos no previstos en las Reglas de Operación y en la Recuperación de Créditos o Financiamientos Educativos los cuales fueron emitidos en el periódico oficial el día 1 de noviembre del 2022.</w:t>
      </w:r>
    </w:p>
    <w:p w14:paraId="72284103" w14:textId="77777777" w:rsidR="00BC2971" w:rsidRPr="00101481" w:rsidRDefault="00BC2971" w:rsidP="00101481">
      <w:pPr>
        <w:autoSpaceDE w:val="0"/>
        <w:autoSpaceDN w:val="0"/>
        <w:adjustRightInd w:val="0"/>
        <w:jc w:val="both"/>
        <w:rPr>
          <w:rFonts w:asciiTheme="minorHAnsi" w:hAnsiTheme="minorHAnsi" w:cstheme="minorHAnsi"/>
          <w:sz w:val="20"/>
          <w:szCs w:val="20"/>
        </w:rPr>
      </w:pPr>
    </w:p>
    <w:p w14:paraId="6818CF67" w14:textId="473C8214" w:rsidR="00A046D6" w:rsidRPr="00E43D7C" w:rsidRDefault="00851E77" w:rsidP="00B143B7">
      <w:pPr>
        <w:spacing w:after="200" w:line="276" w:lineRule="auto"/>
        <w:rPr>
          <w:rFonts w:asciiTheme="minorHAnsi" w:hAnsiTheme="minorHAnsi" w:cstheme="minorHAnsi"/>
          <w:sz w:val="20"/>
          <w:szCs w:val="20"/>
        </w:rPr>
      </w:pPr>
      <w:r w:rsidRPr="00E43D7C">
        <w:rPr>
          <w:rFonts w:asciiTheme="minorHAnsi" w:hAnsiTheme="minorHAnsi" w:cstheme="minorHAnsi"/>
          <w:sz w:val="20"/>
          <w:szCs w:val="20"/>
        </w:rPr>
        <w:t>L</w:t>
      </w:r>
      <w:r w:rsidR="00A046D6" w:rsidRPr="00E43D7C">
        <w:rPr>
          <w:rFonts w:asciiTheme="minorHAnsi" w:hAnsiTheme="minorHAnsi" w:cstheme="minorHAnsi"/>
          <w:sz w:val="20"/>
          <w:szCs w:val="20"/>
        </w:rPr>
        <w:t>as aplicaciones de cuentas incobrables autorizadas</w:t>
      </w:r>
      <w:r w:rsidR="00A002C2" w:rsidRPr="00E43D7C">
        <w:rPr>
          <w:rFonts w:asciiTheme="minorHAnsi" w:hAnsiTheme="minorHAnsi" w:cstheme="minorHAnsi"/>
          <w:sz w:val="20"/>
          <w:szCs w:val="20"/>
        </w:rPr>
        <w:t xml:space="preserve"> </w:t>
      </w:r>
      <w:r w:rsidR="00A046D6" w:rsidRPr="00E43D7C">
        <w:rPr>
          <w:rFonts w:asciiTheme="minorHAnsi" w:hAnsiTheme="minorHAnsi" w:cstheme="minorHAnsi"/>
          <w:sz w:val="20"/>
          <w:szCs w:val="20"/>
        </w:rPr>
        <w:t xml:space="preserve">y el saldo </w:t>
      </w:r>
      <w:r w:rsidRPr="00E43D7C">
        <w:rPr>
          <w:rFonts w:asciiTheme="minorHAnsi" w:hAnsiTheme="minorHAnsi" w:cstheme="minorHAnsi"/>
          <w:sz w:val="20"/>
          <w:szCs w:val="20"/>
        </w:rPr>
        <w:t xml:space="preserve">de la reserva </w:t>
      </w:r>
      <w:r w:rsidR="00A046D6" w:rsidRPr="00E43D7C">
        <w:rPr>
          <w:rFonts w:asciiTheme="minorHAnsi" w:hAnsiTheme="minorHAnsi" w:cstheme="minorHAnsi"/>
          <w:sz w:val="20"/>
          <w:szCs w:val="20"/>
        </w:rPr>
        <w:t>es el siguiente:</w:t>
      </w:r>
    </w:p>
    <w:p w14:paraId="31036C33" w14:textId="2AF918C0" w:rsidR="00851E77" w:rsidRPr="00E43D7C" w:rsidRDefault="00267C26" w:rsidP="00B04792">
      <w:pPr>
        <w:pStyle w:val="Textoindependiente"/>
        <w:jc w:val="center"/>
        <w:outlineLvl w:val="0"/>
        <w:rPr>
          <w:rFonts w:asciiTheme="minorHAnsi" w:hAnsiTheme="minorHAnsi" w:cstheme="minorHAnsi"/>
          <w:sz w:val="20"/>
          <w:szCs w:val="20"/>
        </w:rPr>
      </w:pPr>
      <w:r w:rsidRPr="00267C26">
        <w:drawing>
          <wp:inline distT="0" distB="0" distL="0" distR="0" wp14:anchorId="022A431D" wp14:editId="7A70A4A9">
            <wp:extent cx="6511290" cy="5057775"/>
            <wp:effectExtent l="0" t="0" r="3810" b="9525"/>
            <wp:docPr id="2681779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1290" cy="5057775"/>
                    </a:xfrm>
                    <a:prstGeom prst="rect">
                      <a:avLst/>
                    </a:prstGeom>
                    <a:noFill/>
                    <a:ln>
                      <a:noFill/>
                    </a:ln>
                  </pic:spPr>
                </pic:pic>
              </a:graphicData>
            </a:graphic>
          </wp:inline>
        </w:drawing>
      </w:r>
    </w:p>
    <w:p w14:paraId="2439F0D2" w14:textId="77777777" w:rsidR="00665AAE" w:rsidRDefault="00665AAE" w:rsidP="009248EB">
      <w:pPr>
        <w:pStyle w:val="Textoindependiente"/>
        <w:jc w:val="both"/>
        <w:rPr>
          <w:rFonts w:asciiTheme="minorHAnsi" w:hAnsiTheme="minorHAnsi" w:cstheme="minorHAnsi"/>
          <w:sz w:val="20"/>
          <w:szCs w:val="20"/>
        </w:rPr>
      </w:pPr>
    </w:p>
    <w:p w14:paraId="6B4D82EE" w14:textId="42BEFF0A" w:rsidR="00DF17CB" w:rsidRPr="00E43D7C" w:rsidRDefault="00527EDD" w:rsidP="009248EB">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t xml:space="preserve">Los </w:t>
      </w:r>
      <w:r w:rsidR="00151AD5" w:rsidRPr="00E43D7C">
        <w:rPr>
          <w:rFonts w:asciiTheme="minorHAnsi" w:hAnsiTheme="minorHAnsi" w:cstheme="minorHAnsi"/>
          <w:sz w:val="20"/>
          <w:szCs w:val="20"/>
        </w:rPr>
        <w:t xml:space="preserve">saldos de las cuentas de los </w:t>
      </w:r>
      <w:r w:rsidRPr="00E43D7C">
        <w:rPr>
          <w:rFonts w:asciiTheme="minorHAnsi" w:hAnsiTheme="minorHAnsi" w:cstheme="minorHAnsi"/>
          <w:sz w:val="20"/>
          <w:szCs w:val="20"/>
        </w:rPr>
        <w:t xml:space="preserve">acreditados </w:t>
      </w:r>
      <w:r w:rsidR="00C05B04" w:rsidRPr="00E43D7C">
        <w:rPr>
          <w:rFonts w:asciiTheme="minorHAnsi" w:hAnsiTheme="minorHAnsi" w:cstheme="minorHAnsi"/>
          <w:sz w:val="20"/>
          <w:szCs w:val="20"/>
        </w:rPr>
        <w:t>son clasificados en el reporte</w:t>
      </w:r>
      <w:r w:rsidR="00151AD5" w:rsidRPr="00E43D7C">
        <w:rPr>
          <w:rFonts w:asciiTheme="minorHAnsi" w:hAnsiTheme="minorHAnsi" w:cstheme="minorHAnsi"/>
          <w:sz w:val="20"/>
          <w:szCs w:val="20"/>
        </w:rPr>
        <w:t xml:space="preserve"> de </w:t>
      </w:r>
      <w:r w:rsidRPr="00E43D7C">
        <w:rPr>
          <w:rFonts w:asciiTheme="minorHAnsi" w:hAnsiTheme="minorHAnsi" w:cstheme="minorHAnsi"/>
          <w:sz w:val="20"/>
          <w:szCs w:val="20"/>
        </w:rPr>
        <w:t xml:space="preserve">cartera proporcionado </w:t>
      </w:r>
      <w:r w:rsidR="006B5A72" w:rsidRPr="00E43D7C">
        <w:rPr>
          <w:rFonts w:asciiTheme="minorHAnsi" w:hAnsiTheme="minorHAnsi" w:cstheme="minorHAnsi"/>
          <w:sz w:val="20"/>
          <w:szCs w:val="20"/>
        </w:rPr>
        <w:t>por el área</w:t>
      </w:r>
      <w:r w:rsidRPr="00E43D7C">
        <w:rPr>
          <w:rFonts w:asciiTheme="minorHAnsi" w:hAnsiTheme="minorHAnsi" w:cstheme="minorHAnsi"/>
          <w:sz w:val="20"/>
          <w:szCs w:val="20"/>
        </w:rPr>
        <w:t xml:space="preserve"> de recuperación financiera, </w:t>
      </w:r>
      <w:r w:rsidR="004361AA" w:rsidRPr="00E43D7C">
        <w:rPr>
          <w:rFonts w:asciiTheme="minorHAnsi" w:hAnsiTheme="minorHAnsi" w:cstheme="minorHAnsi"/>
          <w:sz w:val="20"/>
          <w:szCs w:val="20"/>
        </w:rPr>
        <w:t>el cual al cierre de</w:t>
      </w:r>
      <w:r w:rsidR="006B5A72" w:rsidRPr="00E43D7C">
        <w:rPr>
          <w:rFonts w:asciiTheme="minorHAnsi" w:hAnsiTheme="minorHAnsi" w:cstheme="minorHAnsi"/>
          <w:sz w:val="20"/>
          <w:szCs w:val="20"/>
        </w:rPr>
        <w:t xml:space="preserve">l trimestre </w:t>
      </w:r>
      <w:r w:rsidR="00C377D0" w:rsidRPr="00E43D7C">
        <w:rPr>
          <w:rFonts w:asciiTheme="minorHAnsi" w:hAnsiTheme="minorHAnsi" w:cstheme="minorHAnsi"/>
          <w:sz w:val="20"/>
          <w:szCs w:val="20"/>
        </w:rPr>
        <w:t>es el siguiente:</w:t>
      </w:r>
      <w:r w:rsidR="006B5A72" w:rsidRPr="00E43D7C">
        <w:rPr>
          <w:rFonts w:asciiTheme="minorHAnsi" w:hAnsiTheme="minorHAnsi" w:cstheme="minorHAnsi"/>
          <w:sz w:val="20"/>
          <w:szCs w:val="20"/>
        </w:rPr>
        <w:t xml:space="preserve"> </w:t>
      </w:r>
    </w:p>
    <w:p w14:paraId="2CB6D970" w14:textId="0E287661" w:rsidR="005C303B" w:rsidRDefault="004007C8" w:rsidP="0023314D">
      <w:pPr>
        <w:pStyle w:val="Textoindependiente"/>
        <w:tabs>
          <w:tab w:val="left" w:pos="9296"/>
        </w:tabs>
        <w:rPr>
          <w:rFonts w:asciiTheme="minorHAnsi" w:hAnsiTheme="minorHAnsi" w:cstheme="minorHAnsi"/>
          <w:sz w:val="20"/>
          <w:szCs w:val="20"/>
        </w:rPr>
      </w:pPr>
      <w:r w:rsidRPr="004007C8">
        <w:lastRenderedPageBreak/>
        <w:drawing>
          <wp:inline distT="0" distB="0" distL="0" distR="0" wp14:anchorId="20053655" wp14:editId="27C29652">
            <wp:extent cx="6511290" cy="2303145"/>
            <wp:effectExtent l="0" t="0" r="3810" b="1905"/>
            <wp:docPr id="208178981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1290" cy="2303145"/>
                    </a:xfrm>
                    <a:prstGeom prst="rect">
                      <a:avLst/>
                    </a:prstGeom>
                    <a:noFill/>
                    <a:ln>
                      <a:noFill/>
                    </a:ln>
                  </pic:spPr>
                </pic:pic>
              </a:graphicData>
            </a:graphic>
          </wp:inline>
        </w:drawing>
      </w:r>
      <w:r w:rsidR="00991D06" w:rsidRPr="00E43D7C">
        <w:rPr>
          <w:rFonts w:asciiTheme="minorHAnsi" w:hAnsiTheme="minorHAnsi" w:cstheme="minorHAnsi"/>
          <w:sz w:val="20"/>
          <w:szCs w:val="20"/>
        </w:rPr>
        <w:t xml:space="preserve"> </w:t>
      </w:r>
      <w:r w:rsidR="00EB3902" w:rsidRPr="00E43D7C">
        <w:rPr>
          <w:rFonts w:asciiTheme="minorHAnsi" w:hAnsiTheme="minorHAnsi" w:cstheme="minorHAnsi"/>
          <w:sz w:val="20"/>
          <w:szCs w:val="20"/>
        </w:rPr>
        <w:t xml:space="preserve"> </w:t>
      </w:r>
    </w:p>
    <w:p w14:paraId="0D1514AA" w14:textId="18310C70" w:rsidR="0023314D" w:rsidRPr="0023314D" w:rsidRDefault="0023314D" w:rsidP="0023314D">
      <w:pPr>
        <w:pStyle w:val="Textoindependiente"/>
        <w:tabs>
          <w:tab w:val="left" w:pos="9296"/>
        </w:tabs>
        <w:rPr>
          <w:rFonts w:asciiTheme="minorHAnsi" w:hAnsiTheme="minorHAnsi" w:cstheme="minorHAnsi"/>
          <w:sz w:val="20"/>
          <w:szCs w:val="20"/>
        </w:rPr>
      </w:pPr>
      <w:r w:rsidRPr="0023314D">
        <w:rPr>
          <w:rFonts w:asciiTheme="minorHAnsi" w:hAnsiTheme="minorHAnsi" w:cstheme="minorHAnsi"/>
          <w:sz w:val="20"/>
          <w:szCs w:val="20"/>
        </w:rPr>
        <w:t xml:space="preserve">El </w:t>
      </w:r>
      <w:r w:rsidR="00BE39E8">
        <w:rPr>
          <w:rFonts w:asciiTheme="minorHAnsi" w:hAnsiTheme="minorHAnsi" w:cstheme="minorHAnsi"/>
          <w:sz w:val="20"/>
          <w:szCs w:val="20"/>
        </w:rPr>
        <w:t>ente</w:t>
      </w:r>
      <w:r w:rsidRPr="0023314D">
        <w:rPr>
          <w:rFonts w:asciiTheme="minorHAnsi" w:hAnsiTheme="minorHAnsi" w:cstheme="minorHAnsi"/>
          <w:sz w:val="20"/>
          <w:szCs w:val="20"/>
        </w:rPr>
        <w:t xml:space="preserve"> seleccionará y aplicará sus políticas contables de manera congruente para transacciones, otros eventos y condiciones que sean similares.</w:t>
      </w:r>
    </w:p>
    <w:p w14:paraId="5FE170C1" w14:textId="7CC677E6" w:rsidR="00991D06" w:rsidRPr="00E43D7C" w:rsidRDefault="0023314D" w:rsidP="0023314D">
      <w:pPr>
        <w:pStyle w:val="Textoindependiente"/>
        <w:tabs>
          <w:tab w:val="left" w:pos="9296"/>
        </w:tabs>
        <w:rPr>
          <w:rFonts w:asciiTheme="minorHAnsi" w:hAnsiTheme="minorHAnsi" w:cstheme="minorHAnsi"/>
          <w:sz w:val="20"/>
          <w:szCs w:val="20"/>
        </w:rPr>
      </w:pPr>
      <w:r w:rsidRPr="0023314D">
        <w:rPr>
          <w:rFonts w:asciiTheme="minorHAnsi" w:hAnsiTheme="minorHAnsi" w:cstheme="minorHAnsi"/>
          <w:sz w:val="20"/>
          <w:szCs w:val="20"/>
        </w:rPr>
        <w:t>Se informará sobre:</w:t>
      </w:r>
      <w:r w:rsidR="00A50B27" w:rsidRPr="00E43D7C">
        <w:rPr>
          <w:rFonts w:asciiTheme="minorHAnsi" w:hAnsiTheme="minorHAnsi" w:cstheme="minorHAnsi"/>
          <w:sz w:val="20"/>
          <w:szCs w:val="20"/>
        </w:rPr>
        <w:tab/>
      </w:r>
    </w:p>
    <w:p w14:paraId="5795D2E5" w14:textId="1A467F27" w:rsidR="00DE7960" w:rsidRDefault="00351FB0" w:rsidP="001A7574">
      <w:pPr>
        <w:pStyle w:val="Textoindependiente"/>
        <w:numPr>
          <w:ilvl w:val="3"/>
          <w:numId w:val="5"/>
        </w:numPr>
        <w:ind w:left="1560" w:hanging="284"/>
        <w:rPr>
          <w:rFonts w:asciiTheme="minorHAnsi" w:hAnsiTheme="minorHAnsi" w:cstheme="minorHAnsi"/>
          <w:sz w:val="20"/>
          <w:szCs w:val="20"/>
        </w:rPr>
      </w:pPr>
      <w:r>
        <w:rPr>
          <w:rFonts w:asciiTheme="minorHAnsi" w:hAnsiTheme="minorHAnsi" w:cstheme="minorHAnsi"/>
          <w:sz w:val="20"/>
          <w:szCs w:val="20"/>
        </w:rPr>
        <w:t>Actualización</w:t>
      </w:r>
      <w:r w:rsidR="001A7574">
        <w:rPr>
          <w:rFonts w:asciiTheme="minorHAnsi" w:hAnsiTheme="minorHAnsi" w:cstheme="minorHAnsi"/>
          <w:sz w:val="20"/>
          <w:szCs w:val="20"/>
        </w:rPr>
        <w:t xml:space="preserve">: </w:t>
      </w:r>
      <w:r w:rsidR="00D60CC0" w:rsidRPr="00D60CC0">
        <w:rPr>
          <w:rFonts w:asciiTheme="minorHAnsi" w:hAnsiTheme="minorHAnsi" w:cstheme="minorHAnsi"/>
          <w:sz w:val="20"/>
          <w:szCs w:val="20"/>
        </w:rPr>
        <w:t>se informará del método utilizado para la actualización del valor de los activos, pasivos y Hacienda Pública/Patrimonio y las razones de dicha elección. Así como informar de la desconexión o reconexión inflacionaria:</w:t>
      </w:r>
    </w:p>
    <w:p w14:paraId="0D277D3F" w14:textId="7C64487C" w:rsidR="00732472" w:rsidRDefault="00366D30" w:rsidP="00732472">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w:t>
      </w:r>
      <w:r w:rsidR="008357E8">
        <w:rPr>
          <w:rFonts w:asciiTheme="minorHAnsi" w:hAnsiTheme="minorHAnsi" w:cstheme="minorHAnsi"/>
          <w:sz w:val="20"/>
          <w:szCs w:val="20"/>
        </w:rPr>
        <w:t xml:space="preserve"> </w:t>
      </w:r>
      <w:r w:rsidR="00425896">
        <w:rPr>
          <w:rFonts w:asciiTheme="minorHAnsi" w:hAnsiTheme="minorHAnsi" w:cstheme="minorHAnsi"/>
          <w:sz w:val="20"/>
          <w:szCs w:val="20"/>
        </w:rPr>
        <w:t>experimento un entorno inflacionario significativo.</w:t>
      </w:r>
      <w:r w:rsidR="008357E8">
        <w:rPr>
          <w:rFonts w:asciiTheme="minorHAnsi" w:hAnsiTheme="minorHAnsi" w:cstheme="minorHAnsi"/>
          <w:sz w:val="20"/>
          <w:szCs w:val="20"/>
        </w:rPr>
        <w:t xml:space="preserve"> </w:t>
      </w:r>
    </w:p>
    <w:p w14:paraId="1F338688" w14:textId="1AC6402E" w:rsidR="00D60CC0" w:rsidRDefault="00202595" w:rsidP="001A7574">
      <w:pPr>
        <w:pStyle w:val="Textoindependiente"/>
        <w:numPr>
          <w:ilvl w:val="3"/>
          <w:numId w:val="5"/>
        </w:numPr>
        <w:ind w:left="1560" w:hanging="284"/>
        <w:rPr>
          <w:rFonts w:asciiTheme="minorHAnsi" w:hAnsiTheme="minorHAnsi" w:cstheme="minorHAnsi"/>
          <w:sz w:val="20"/>
          <w:szCs w:val="20"/>
        </w:rPr>
      </w:pPr>
      <w:r w:rsidRPr="00202595">
        <w:rPr>
          <w:rFonts w:asciiTheme="minorHAnsi" w:hAnsiTheme="minorHAnsi" w:cstheme="minorHAnsi"/>
          <w:sz w:val="20"/>
          <w:szCs w:val="20"/>
        </w:rPr>
        <w:t>Informar sobre la realización de operaciones en el extranjero y de sus efectos en la información financiera gubernamental, considerando entre otros el importe de las variaciones cambiarias reconocidas en el resultado (ahorro o desahorro):</w:t>
      </w:r>
    </w:p>
    <w:p w14:paraId="7511BF77" w14:textId="2E3DBA7A" w:rsidR="006A08F7" w:rsidRDefault="006A08F7" w:rsidP="004C6892">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operaciones en el extranjero.</w:t>
      </w:r>
    </w:p>
    <w:p w14:paraId="7BD8A48C" w14:textId="1EECE1C9" w:rsidR="00202595" w:rsidRDefault="00CF4CD9" w:rsidP="001A7574">
      <w:pPr>
        <w:pStyle w:val="Textoindependiente"/>
        <w:numPr>
          <w:ilvl w:val="3"/>
          <w:numId w:val="5"/>
        </w:numPr>
        <w:ind w:left="1560" w:hanging="284"/>
        <w:rPr>
          <w:rFonts w:asciiTheme="minorHAnsi" w:hAnsiTheme="minorHAnsi" w:cstheme="minorHAnsi"/>
          <w:sz w:val="20"/>
          <w:szCs w:val="20"/>
        </w:rPr>
      </w:pPr>
      <w:r w:rsidRPr="00CF4CD9">
        <w:rPr>
          <w:rFonts w:asciiTheme="minorHAnsi" w:hAnsiTheme="minorHAnsi" w:cstheme="minorHAnsi"/>
          <w:sz w:val="20"/>
          <w:szCs w:val="20"/>
        </w:rPr>
        <w:t>Método de valuación de la inversión en acciones de Compañías subsidiarias no consolidadas y asociadas:</w:t>
      </w:r>
    </w:p>
    <w:p w14:paraId="0DDE2EA4" w14:textId="1127B6DC" w:rsidR="006A08F7" w:rsidRDefault="006A08F7" w:rsidP="006A08F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inversiones en acciones</w:t>
      </w:r>
      <w:r w:rsidR="005C67D7">
        <w:rPr>
          <w:rFonts w:asciiTheme="minorHAnsi" w:hAnsiTheme="minorHAnsi" w:cstheme="minorHAnsi"/>
          <w:sz w:val="20"/>
          <w:szCs w:val="20"/>
        </w:rPr>
        <w:t>.</w:t>
      </w:r>
    </w:p>
    <w:p w14:paraId="6299D744" w14:textId="25018067" w:rsidR="00CF4CD9" w:rsidRDefault="007472A0" w:rsidP="001A7574">
      <w:pPr>
        <w:pStyle w:val="Textoindependiente"/>
        <w:numPr>
          <w:ilvl w:val="3"/>
          <w:numId w:val="5"/>
        </w:numPr>
        <w:ind w:left="1560" w:hanging="284"/>
        <w:rPr>
          <w:rFonts w:asciiTheme="minorHAnsi" w:hAnsiTheme="minorHAnsi" w:cstheme="minorHAnsi"/>
          <w:sz w:val="20"/>
          <w:szCs w:val="20"/>
        </w:rPr>
      </w:pPr>
      <w:r w:rsidRPr="007472A0">
        <w:rPr>
          <w:rFonts w:asciiTheme="minorHAnsi" w:hAnsiTheme="minorHAnsi" w:cstheme="minorHAnsi"/>
          <w:sz w:val="20"/>
          <w:szCs w:val="20"/>
        </w:rPr>
        <w:t>Sistema y método de valuación de inventarios y costo de lo vendido:</w:t>
      </w:r>
    </w:p>
    <w:p w14:paraId="567C6A76" w14:textId="3B9ED5E9" w:rsidR="005C67D7" w:rsidRDefault="005C67D7" w:rsidP="005C67D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inven</w:t>
      </w:r>
      <w:r w:rsidR="00AE79A3">
        <w:rPr>
          <w:rFonts w:asciiTheme="minorHAnsi" w:hAnsiTheme="minorHAnsi" w:cstheme="minorHAnsi"/>
          <w:sz w:val="20"/>
          <w:szCs w:val="20"/>
        </w:rPr>
        <w:t>tario.</w:t>
      </w:r>
    </w:p>
    <w:p w14:paraId="2F385ADD" w14:textId="724DAC68" w:rsidR="007C4752" w:rsidRPr="007C4752" w:rsidRDefault="00355EB8" w:rsidP="007C4752">
      <w:pPr>
        <w:pStyle w:val="Textoindependiente"/>
        <w:numPr>
          <w:ilvl w:val="3"/>
          <w:numId w:val="5"/>
        </w:numPr>
        <w:ind w:left="1560" w:hanging="284"/>
        <w:rPr>
          <w:rFonts w:asciiTheme="minorHAnsi" w:hAnsiTheme="minorHAnsi" w:cstheme="minorHAnsi"/>
          <w:sz w:val="20"/>
          <w:szCs w:val="20"/>
        </w:rPr>
      </w:pPr>
      <w:r w:rsidRPr="00665AAE">
        <w:rPr>
          <w:rFonts w:asciiTheme="minorHAnsi" w:hAnsiTheme="minorHAnsi" w:cstheme="minorHAnsi"/>
          <w:sz w:val="20"/>
          <w:szCs w:val="20"/>
        </w:rPr>
        <w:t>Beneficios a empleados</w:t>
      </w:r>
      <w:r w:rsidRPr="00355EB8">
        <w:rPr>
          <w:rFonts w:asciiTheme="minorHAnsi" w:hAnsiTheme="minorHAnsi" w:cstheme="minorHAnsi"/>
          <w:sz w:val="20"/>
          <w:szCs w:val="20"/>
        </w:rPr>
        <w:t>: revelar el cálculo de la reserva actuarial, valor presente de los ingresos esperados comparado con el valor presente de la estimación de gastos tanto de los beneficiarios actuales como futuros:</w:t>
      </w:r>
    </w:p>
    <w:p w14:paraId="228F64CD" w14:textId="4737C5A9" w:rsidR="00AE79A3" w:rsidRDefault="00662758" w:rsidP="00AE79A3">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Al </w:t>
      </w:r>
      <w:r w:rsidR="004007C8">
        <w:rPr>
          <w:rFonts w:asciiTheme="minorHAnsi" w:hAnsiTheme="minorHAnsi" w:cstheme="minorHAnsi"/>
          <w:sz w:val="20"/>
          <w:szCs w:val="20"/>
        </w:rPr>
        <w:t>primer</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no existe cálculo de la reserva actuarial</w:t>
      </w:r>
      <w:r w:rsidR="00E208FD">
        <w:rPr>
          <w:rFonts w:asciiTheme="minorHAnsi" w:hAnsiTheme="minorHAnsi" w:cstheme="minorHAnsi"/>
          <w:sz w:val="20"/>
          <w:szCs w:val="20"/>
        </w:rPr>
        <w:t xml:space="preserve">. El importe asignado </w:t>
      </w:r>
      <w:r w:rsidR="00347704">
        <w:rPr>
          <w:rFonts w:asciiTheme="minorHAnsi" w:hAnsiTheme="minorHAnsi" w:cstheme="minorHAnsi"/>
          <w:sz w:val="20"/>
          <w:szCs w:val="20"/>
        </w:rPr>
        <w:t>por concepto de</w:t>
      </w:r>
      <w:r w:rsidR="00E208FD">
        <w:rPr>
          <w:rFonts w:asciiTheme="minorHAnsi" w:hAnsiTheme="minorHAnsi" w:cstheme="minorHAnsi"/>
          <w:sz w:val="20"/>
          <w:szCs w:val="20"/>
        </w:rPr>
        <w:t xml:space="preserve"> servicios personales es ministrado </w:t>
      </w:r>
      <w:r w:rsidR="0081503E">
        <w:rPr>
          <w:rFonts w:asciiTheme="minorHAnsi" w:hAnsiTheme="minorHAnsi" w:cstheme="minorHAnsi"/>
          <w:sz w:val="20"/>
          <w:szCs w:val="20"/>
        </w:rPr>
        <w:t>de forma mensual</w:t>
      </w:r>
      <w:r w:rsidR="00347704">
        <w:rPr>
          <w:rFonts w:asciiTheme="minorHAnsi" w:hAnsiTheme="minorHAnsi" w:cstheme="minorHAnsi"/>
          <w:sz w:val="20"/>
          <w:szCs w:val="20"/>
        </w:rPr>
        <w:t>.</w:t>
      </w:r>
    </w:p>
    <w:p w14:paraId="7CF0AC17" w14:textId="276578EC"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Prestaciones laborales</w:t>
      </w:r>
      <w:r>
        <w:rPr>
          <w:rFonts w:asciiTheme="minorHAnsi" w:hAnsiTheme="minorHAnsi" w:cstheme="minorHAnsi"/>
          <w:sz w:val="20"/>
          <w:szCs w:val="20"/>
        </w:rPr>
        <w:t>:</w:t>
      </w:r>
      <w:r w:rsidRPr="00CD0BCD">
        <w:rPr>
          <w:rFonts w:asciiTheme="minorHAnsi" w:hAnsiTheme="minorHAnsi" w:cstheme="minorHAnsi"/>
          <w:sz w:val="20"/>
          <w:szCs w:val="20"/>
        </w:rPr>
        <w:t xml:space="preserve"> </w:t>
      </w:r>
    </w:p>
    <w:p w14:paraId="3806FA3F"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 xml:space="preserve">Con base a la normatividad aplicable, las personas servidoras públicas que laboran en el Instituto para el Desarrollo y Atención a las juventudes del estado de Guanajuato podrán gozar de las prestaciones directas como: Vacaciones, prima vacacional, aguinaldo, días festivos (inhábiles), permisos para atención de asuntos personales y/o de corresponsabilidad familiar con goce de sueldo, permisos económicos por fallecimiento de un familiar en línea directa o por nupcias, Licencias con y sin goce de sueldo. </w:t>
      </w:r>
    </w:p>
    <w:p w14:paraId="7EBB2185"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En el caso de pago por terminación laboral, se otorgará lo estipulado con base al tipo de contratación de la persona servidora pública (Indemnización, gratificación, prima de antigüedad, proporcionales de vacaciones, prima vacacional y aguinaldo).</w:t>
      </w:r>
    </w:p>
    <w:p w14:paraId="6C01D4F7"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Adicional a lo anterior, contamos con apoyos económicos, que a petición de la persona servidora pública y con base a normatividad vigente pueden ser otorgadas como:</w:t>
      </w:r>
    </w:p>
    <w:p w14:paraId="1D53E611"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w:t>
      </w:r>
      <w:r w:rsidRPr="00CD0BCD">
        <w:rPr>
          <w:rFonts w:asciiTheme="minorHAnsi" w:hAnsiTheme="minorHAnsi" w:cstheme="minorHAnsi"/>
          <w:sz w:val="20"/>
          <w:szCs w:val="20"/>
        </w:rPr>
        <w:tab/>
        <w:t>Apoyo para seguro de gastos médicos mayores</w:t>
      </w:r>
    </w:p>
    <w:p w14:paraId="36ADE807"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lastRenderedPageBreak/>
        <w:t>•</w:t>
      </w:r>
      <w:r w:rsidRPr="00CD0BCD">
        <w:rPr>
          <w:rFonts w:asciiTheme="minorHAnsi" w:hAnsiTheme="minorHAnsi" w:cstheme="minorHAnsi"/>
          <w:sz w:val="20"/>
          <w:szCs w:val="20"/>
        </w:rPr>
        <w:tab/>
        <w:t xml:space="preserve">Becas para descendientes de las personas servidoras públicas </w:t>
      </w:r>
    </w:p>
    <w:p w14:paraId="1932B5C5" w14:textId="48AB23D1" w:rsidR="007C4752"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w:t>
      </w:r>
      <w:r w:rsidRPr="00CD0BCD">
        <w:rPr>
          <w:rFonts w:asciiTheme="minorHAnsi" w:hAnsiTheme="minorHAnsi" w:cstheme="minorHAnsi"/>
          <w:sz w:val="20"/>
          <w:szCs w:val="20"/>
        </w:rPr>
        <w:tab/>
        <w:t>Apoyo económico Para Estudios</w:t>
      </w:r>
    </w:p>
    <w:p w14:paraId="75370F02" w14:textId="288E22A6" w:rsidR="007D7FEA" w:rsidRDefault="007D7FEA" w:rsidP="001A7574">
      <w:pPr>
        <w:pStyle w:val="Textoindependiente"/>
        <w:numPr>
          <w:ilvl w:val="3"/>
          <w:numId w:val="5"/>
        </w:numPr>
        <w:ind w:left="1560" w:hanging="284"/>
        <w:rPr>
          <w:rFonts w:asciiTheme="minorHAnsi" w:hAnsiTheme="minorHAnsi" w:cstheme="minorHAnsi"/>
          <w:sz w:val="20"/>
          <w:szCs w:val="20"/>
        </w:rPr>
      </w:pPr>
      <w:r w:rsidRPr="007D7FEA">
        <w:rPr>
          <w:rFonts w:asciiTheme="minorHAnsi" w:hAnsiTheme="minorHAnsi" w:cstheme="minorHAnsi"/>
          <w:sz w:val="20"/>
          <w:szCs w:val="20"/>
        </w:rPr>
        <w:t>Provisiones: objetivo de su creación, monto y plazo:</w:t>
      </w:r>
    </w:p>
    <w:p w14:paraId="5FE1581F" w14:textId="57812A21" w:rsidR="00FF0E07" w:rsidRDefault="00FF0E07"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provisiones.</w:t>
      </w:r>
    </w:p>
    <w:p w14:paraId="79F86918" w14:textId="63142A6A" w:rsidR="005D4E9A" w:rsidRDefault="005D4E9A" w:rsidP="001A7574">
      <w:pPr>
        <w:pStyle w:val="Textoindependiente"/>
        <w:numPr>
          <w:ilvl w:val="3"/>
          <w:numId w:val="5"/>
        </w:numPr>
        <w:ind w:left="1560" w:hanging="284"/>
        <w:rPr>
          <w:rFonts w:asciiTheme="minorHAnsi" w:hAnsiTheme="minorHAnsi" w:cstheme="minorHAnsi"/>
          <w:sz w:val="20"/>
          <w:szCs w:val="20"/>
        </w:rPr>
      </w:pPr>
      <w:r w:rsidRPr="005D4E9A">
        <w:rPr>
          <w:rFonts w:asciiTheme="minorHAnsi" w:hAnsiTheme="minorHAnsi" w:cstheme="minorHAnsi"/>
          <w:sz w:val="20"/>
          <w:szCs w:val="20"/>
        </w:rPr>
        <w:t>Reservas: objetivo de su creación, monto y plazo:</w:t>
      </w:r>
    </w:p>
    <w:p w14:paraId="321F264E" w14:textId="113A0FB4" w:rsidR="00FF0E07" w:rsidRDefault="00FF0E07"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reservas.</w:t>
      </w:r>
    </w:p>
    <w:p w14:paraId="67D859E9" w14:textId="472A19A1" w:rsidR="007842D4" w:rsidRDefault="00276583" w:rsidP="001A7574">
      <w:pPr>
        <w:pStyle w:val="Textoindependiente"/>
        <w:numPr>
          <w:ilvl w:val="3"/>
          <w:numId w:val="5"/>
        </w:numPr>
        <w:ind w:left="1560" w:hanging="284"/>
        <w:rPr>
          <w:rFonts w:asciiTheme="minorHAnsi" w:hAnsiTheme="minorHAnsi" w:cstheme="minorHAnsi"/>
          <w:sz w:val="20"/>
          <w:szCs w:val="20"/>
        </w:rPr>
      </w:pPr>
      <w:r w:rsidRPr="00276583">
        <w:rPr>
          <w:rFonts w:asciiTheme="minorHAnsi" w:hAnsiTheme="minorHAnsi" w:cstheme="minorHAnsi"/>
          <w:sz w:val="20"/>
          <w:szCs w:val="20"/>
        </w:rPr>
        <w:t xml:space="preserve">Cambios en políticas contables y corrección de errores junto con la revelación de los efectos que se tendrá en la información financiera del </w:t>
      </w:r>
      <w:r w:rsidR="00093567">
        <w:rPr>
          <w:rFonts w:asciiTheme="minorHAnsi" w:hAnsiTheme="minorHAnsi" w:cstheme="minorHAnsi"/>
          <w:sz w:val="20"/>
          <w:szCs w:val="20"/>
        </w:rPr>
        <w:t>Juventudes</w:t>
      </w:r>
      <w:r w:rsidRPr="00276583">
        <w:rPr>
          <w:rFonts w:asciiTheme="minorHAnsi" w:hAnsiTheme="minorHAnsi" w:cstheme="minorHAnsi"/>
          <w:sz w:val="20"/>
          <w:szCs w:val="20"/>
        </w:rPr>
        <w:t>, ya sea retrospectivos o prospectivos:</w:t>
      </w:r>
    </w:p>
    <w:p w14:paraId="6FF39C6D" w14:textId="05500245" w:rsidR="00FF0E07" w:rsidRDefault="00981FF1"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Al </w:t>
      </w:r>
      <w:r w:rsidR="004007C8">
        <w:rPr>
          <w:rFonts w:asciiTheme="minorHAnsi" w:hAnsiTheme="minorHAnsi" w:cstheme="minorHAnsi"/>
          <w:sz w:val="20"/>
          <w:szCs w:val="20"/>
        </w:rPr>
        <w:t>primer</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xml:space="preserve">, Juventudes se encuentra en proceso de validación </w:t>
      </w:r>
      <w:r w:rsidR="000461D9">
        <w:rPr>
          <w:rFonts w:asciiTheme="minorHAnsi" w:hAnsiTheme="minorHAnsi" w:cstheme="minorHAnsi"/>
          <w:sz w:val="20"/>
          <w:szCs w:val="20"/>
        </w:rPr>
        <w:t>en propuesta de</w:t>
      </w:r>
      <w:r>
        <w:rPr>
          <w:rFonts w:asciiTheme="minorHAnsi" w:hAnsiTheme="minorHAnsi" w:cstheme="minorHAnsi"/>
          <w:sz w:val="20"/>
          <w:szCs w:val="20"/>
        </w:rPr>
        <w:t xml:space="preserve">l registro contable </w:t>
      </w:r>
      <w:r w:rsidR="000461D9">
        <w:rPr>
          <w:rFonts w:asciiTheme="minorHAnsi" w:hAnsiTheme="minorHAnsi" w:cstheme="minorHAnsi"/>
          <w:sz w:val="20"/>
          <w:szCs w:val="20"/>
        </w:rPr>
        <w:t>de crédito educativo</w:t>
      </w:r>
      <w:r w:rsidR="00655397">
        <w:rPr>
          <w:rFonts w:asciiTheme="minorHAnsi" w:hAnsiTheme="minorHAnsi" w:cstheme="minorHAnsi"/>
          <w:sz w:val="20"/>
          <w:szCs w:val="20"/>
        </w:rPr>
        <w:t xml:space="preserve"> ante la Dirección de Contabilidad Gubernamental</w:t>
      </w:r>
    </w:p>
    <w:p w14:paraId="6C367800" w14:textId="4E963D65" w:rsidR="00100C72" w:rsidRDefault="002852C9" w:rsidP="001A7574">
      <w:pPr>
        <w:pStyle w:val="Textoindependiente"/>
        <w:numPr>
          <w:ilvl w:val="3"/>
          <w:numId w:val="5"/>
        </w:numPr>
        <w:ind w:left="1560" w:hanging="284"/>
        <w:rPr>
          <w:rFonts w:asciiTheme="minorHAnsi" w:hAnsiTheme="minorHAnsi" w:cstheme="minorHAnsi"/>
          <w:sz w:val="20"/>
          <w:szCs w:val="20"/>
        </w:rPr>
      </w:pPr>
      <w:r w:rsidRPr="002852C9">
        <w:rPr>
          <w:rFonts w:asciiTheme="minorHAnsi" w:hAnsiTheme="minorHAnsi" w:cstheme="minorHAnsi"/>
          <w:sz w:val="20"/>
          <w:szCs w:val="20"/>
        </w:rPr>
        <w:t>Reclasificaciones: Se deben revelar todos aquellos movimientos entre cuentas por efectos de cambios en los tipos de operaciones:</w:t>
      </w:r>
    </w:p>
    <w:p w14:paraId="1DAFE741" w14:textId="16256DAC" w:rsidR="00AD593C" w:rsidRDefault="006B27C1" w:rsidP="00AD593C">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sidR="0038620A">
        <w:rPr>
          <w:rFonts w:asciiTheme="minorHAnsi" w:hAnsiTheme="minorHAnsi" w:cstheme="minorHAnsi"/>
          <w:sz w:val="20"/>
          <w:szCs w:val="20"/>
        </w:rPr>
        <w:t xml:space="preserve"> </w:t>
      </w:r>
      <w:r w:rsidR="0063325B">
        <w:rPr>
          <w:rFonts w:asciiTheme="minorHAnsi" w:hAnsiTheme="minorHAnsi" w:cstheme="minorHAnsi"/>
          <w:sz w:val="20"/>
          <w:szCs w:val="20"/>
        </w:rPr>
        <w:t>no realizo reclasificaciones.</w:t>
      </w:r>
    </w:p>
    <w:p w14:paraId="3FAF6D30" w14:textId="340949DD" w:rsidR="002852C9" w:rsidRDefault="00951A28" w:rsidP="001A7574">
      <w:pPr>
        <w:pStyle w:val="Textoindependiente"/>
        <w:numPr>
          <w:ilvl w:val="3"/>
          <w:numId w:val="5"/>
        </w:numPr>
        <w:ind w:left="1560" w:hanging="284"/>
        <w:rPr>
          <w:rFonts w:asciiTheme="minorHAnsi" w:hAnsiTheme="minorHAnsi" w:cstheme="minorHAnsi"/>
          <w:sz w:val="20"/>
          <w:szCs w:val="20"/>
        </w:rPr>
      </w:pPr>
      <w:r w:rsidRPr="00951A28">
        <w:rPr>
          <w:rFonts w:asciiTheme="minorHAnsi" w:hAnsiTheme="minorHAnsi" w:cstheme="minorHAnsi"/>
          <w:sz w:val="20"/>
          <w:szCs w:val="20"/>
        </w:rPr>
        <w:t>Depuración y cancelación de saldos:</w:t>
      </w:r>
    </w:p>
    <w:p w14:paraId="46F781A9" w14:textId="62FB329A" w:rsidR="0063325B" w:rsidRPr="00E43D7C" w:rsidRDefault="00A975FE" w:rsidP="00A975FE">
      <w:pPr>
        <w:pStyle w:val="Textoindependiente"/>
        <w:ind w:left="1560"/>
        <w:rPr>
          <w:rFonts w:asciiTheme="minorHAnsi" w:hAnsiTheme="minorHAnsi" w:cstheme="minorHAnsi"/>
          <w:sz w:val="20"/>
          <w:szCs w:val="20"/>
        </w:rPr>
      </w:pPr>
      <w:r>
        <w:rPr>
          <w:rFonts w:asciiTheme="minorHAnsi" w:hAnsiTheme="minorHAnsi" w:cstheme="minorHAnsi"/>
          <w:sz w:val="20"/>
          <w:szCs w:val="20"/>
        </w:rPr>
        <w:t>L</w:t>
      </w:r>
      <w:r w:rsidR="00124194">
        <w:rPr>
          <w:rFonts w:asciiTheme="minorHAnsi" w:hAnsiTheme="minorHAnsi" w:cstheme="minorHAnsi"/>
          <w:sz w:val="20"/>
          <w:szCs w:val="20"/>
        </w:rPr>
        <w:t xml:space="preserve">a depuración y cancelación </w:t>
      </w:r>
      <w:r>
        <w:rPr>
          <w:rFonts w:asciiTheme="minorHAnsi" w:hAnsiTheme="minorHAnsi" w:cstheme="minorHAnsi"/>
          <w:sz w:val="20"/>
          <w:szCs w:val="20"/>
        </w:rPr>
        <w:t xml:space="preserve">de saldos se </w:t>
      </w:r>
      <w:r w:rsidR="00E75D07">
        <w:rPr>
          <w:rFonts w:asciiTheme="minorHAnsi" w:hAnsiTheme="minorHAnsi" w:cstheme="minorHAnsi"/>
          <w:sz w:val="20"/>
          <w:szCs w:val="20"/>
        </w:rPr>
        <w:t>realiza</w:t>
      </w:r>
      <w:r>
        <w:rPr>
          <w:rFonts w:asciiTheme="minorHAnsi" w:hAnsiTheme="minorHAnsi" w:cstheme="minorHAnsi"/>
          <w:sz w:val="20"/>
          <w:szCs w:val="20"/>
        </w:rPr>
        <w:t xml:space="preserve"> conforme al ajuste de la naturaleza de la cuenta contable</w:t>
      </w:r>
      <w:r w:rsidR="00D85DC0">
        <w:rPr>
          <w:rFonts w:asciiTheme="minorHAnsi" w:hAnsiTheme="minorHAnsi" w:cstheme="minorHAnsi"/>
          <w:sz w:val="20"/>
          <w:szCs w:val="20"/>
        </w:rPr>
        <w:t xml:space="preserve"> y </w:t>
      </w:r>
      <w:r w:rsidR="00665AAE">
        <w:rPr>
          <w:rFonts w:asciiTheme="minorHAnsi" w:hAnsiTheme="minorHAnsi" w:cstheme="minorHAnsi"/>
          <w:sz w:val="20"/>
          <w:szCs w:val="20"/>
        </w:rPr>
        <w:t>de acuerdo con</w:t>
      </w:r>
      <w:r w:rsidR="00124194">
        <w:rPr>
          <w:rFonts w:asciiTheme="minorHAnsi" w:hAnsiTheme="minorHAnsi" w:cstheme="minorHAnsi"/>
          <w:sz w:val="20"/>
          <w:szCs w:val="20"/>
        </w:rPr>
        <w:t xml:space="preserve"> las necesidades de operación.</w:t>
      </w:r>
    </w:p>
    <w:p w14:paraId="1027409F" w14:textId="77777777" w:rsidR="009248EB" w:rsidRPr="00E43D7C" w:rsidRDefault="009248EB" w:rsidP="009248EB">
      <w:pPr>
        <w:pStyle w:val="Textoindependiente"/>
        <w:jc w:val="center"/>
        <w:rPr>
          <w:rFonts w:asciiTheme="minorHAnsi" w:hAnsiTheme="minorHAnsi" w:cstheme="minorHAnsi"/>
          <w:sz w:val="20"/>
          <w:szCs w:val="20"/>
        </w:rPr>
      </w:pPr>
    </w:p>
    <w:p w14:paraId="18DD49A9" w14:textId="06690A4A" w:rsidR="00C137AC" w:rsidRDefault="00C137AC" w:rsidP="00E83BBA">
      <w:pPr>
        <w:pStyle w:val="Texto"/>
        <w:numPr>
          <w:ilvl w:val="4"/>
          <w:numId w:val="5"/>
        </w:numPr>
        <w:spacing w:after="0" w:line="240" w:lineRule="exact"/>
        <w:ind w:left="709" w:hanging="425"/>
        <w:rPr>
          <w:rFonts w:asciiTheme="minorHAnsi" w:hAnsiTheme="minorHAnsi" w:cstheme="minorHAnsi"/>
          <w:b/>
          <w:sz w:val="20"/>
        </w:rPr>
      </w:pPr>
      <w:r w:rsidRPr="00E43D7C">
        <w:rPr>
          <w:rFonts w:asciiTheme="minorHAnsi" w:hAnsiTheme="minorHAnsi" w:cstheme="minorHAnsi"/>
          <w:b/>
          <w:sz w:val="20"/>
        </w:rPr>
        <w:t>Posición en Moneda Extranjera y Protección por Riesgo Cambiario</w:t>
      </w:r>
    </w:p>
    <w:p w14:paraId="215EB49F" w14:textId="25F8E9AB" w:rsidR="00E83BBA" w:rsidRDefault="00E83BBA" w:rsidP="00E83BBA">
      <w:pPr>
        <w:pStyle w:val="Texto"/>
        <w:spacing w:after="0" w:line="240" w:lineRule="exact"/>
        <w:ind w:left="709" w:firstLine="0"/>
        <w:rPr>
          <w:rFonts w:asciiTheme="minorHAnsi" w:hAnsiTheme="minorHAnsi" w:cstheme="minorHAnsi"/>
          <w:b/>
          <w:sz w:val="20"/>
        </w:rPr>
      </w:pPr>
    </w:p>
    <w:p w14:paraId="17AFCAE6" w14:textId="2CA1BFF4" w:rsidR="00E83BBA" w:rsidRPr="00BD0C9B" w:rsidRDefault="00E83BBA" w:rsidP="00E83BBA">
      <w:pPr>
        <w:pStyle w:val="Texto"/>
        <w:spacing w:after="0" w:line="240" w:lineRule="exact"/>
        <w:ind w:left="709" w:firstLine="0"/>
        <w:rPr>
          <w:rFonts w:asciiTheme="minorHAnsi" w:hAnsiTheme="minorHAnsi" w:cstheme="minorHAnsi"/>
          <w:sz w:val="20"/>
        </w:rPr>
      </w:pPr>
      <w:r w:rsidRPr="00BD0C9B">
        <w:rPr>
          <w:rFonts w:asciiTheme="minorHAnsi" w:hAnsiTheme="minorHAnsi" w:cstheme="minorHAnsi"/>
          <w:sz w:val="20"/>
        </w:rPr>
        <w:t>Se informará sobre:</w:t>
      </w:r>
    </w:p>
    <w:p w14:paraId="44839F61" w14:textId="77777777" w:rsidR="00E83BBA" w:rsidRPr="00BD0C9B" w:rsidRDefault="00E83BBA" w:rsidP="00E83BBA">
      <w:pPr>
        <w:pStyle w:val="Texto"/>
        <w:spacing w:after="0" w:line="240" w:lineRule="exact"/>
        <w:ind w:left="709" w:firstLine="0"/>
        <w:rPr>
          <w:rFonts w:asciiTheme="minorHAnsi" w:hAnsiTheme="minorHAnsi" w:cstheme="minorHAnsi"/>
          <w:sz w:val="20"/>
        </w:rPr>
      </w:pPr>
    </w:p>
    <w:p w14:paraId="1AF73B64" w14:textId="571C39AC" w:rsidR="00E83BBA" w:rsidRDefault="00BD0C9B" w:rsidP="00E83BBA">
      <w:pPr>
        <w:pStyle w:val="Texto"/>
        <w:numPr>
          <w:ilvl w:val="0"/>
          <w:numId w:val="37"/>
        </w:numPr>
        <w:spacing w:after="0" w:line="240" w:lineRule="exact"/>
        <w:rPr>
          <w:rFonts w:asciiTheme="minorHAnsi" w:hAnsiTheme="minorHAnsi" w:cstheme="minorHAnsi"/>
          <w:sz w:val="20"/>
        </w:rPr>
      </w:pPr>
      <w:r w:rsidRPr="00BD0C9B">
        <w:rPr>
          <w:rFonts w:asciiTheme="minorHAnsi" w:hAnsiTheme="minorHAnsi" w:cstheme="minorHAnsi"/>
          <w:sz w:val="20"/>
        </w:rPr>
        <w:t>Activos en moneda extranjera</w:t>
      </w:r>
      <w:r>
        <w:rPr>
          <w:rFonts w:asciiTheme="minorHAnsi" w:hAnsiTheme="minorHAnsi" w:cstheme="minorHAnsi"/>
          <w:sz w:val="20"/>
        </w:rPr>
        <w:t>:</w:t>
      </w:r>
    </w:p>
    <w:p w14:paraId="75056F7F" w14:textId="2FCA77ED" w:rsidR="00BD0C9B" w:rsidRDefault="00BD0C9B" w:rsidP="00E83BBA">
      <w:pPr>
        <w:pStyle w:val="Texto"/>
        <w:numPr>
          <w:ilvl w:val="0"/>
          <w:numId w:val="37"/>
        </w:numPr>
        <w:spacing w:after="0" w:line="240" w:lineRule="exact"/>
        <w:rPr>
          <w:rFonts w:asciiTheme="minorHAnsi" w:hAnsiTheme="minorHAnsi" w:cstheme="minorHAnsi"/>
          <w:sz w:val="20"/>
        </w:rPr>
      </w:pPr>
      <w:r>
        <w:rPr>
          <w:rFonts w:asciiTheme="minorHAnsi" w:hAnsiTheme="minorHAnsi" w:cstheme="minorHAnsi"/>
          <w:sz w:val="20"/>
        </w:rPr>
        <w:t>Pasivos en moneda extranjera:</w:t>
      </w:r>
    </w:p>
    <w:p w14:paraId="171522EA" w14:textId="5883EBB2" w:rsidR="00BD0C9B" w:rsidRDefault="00B72091" w:rsidP="00E83BBA">
      <w:pPr>
        <w:pStyle w:val="Texto"/>
        <w:numPr>
          <w:ilvl w:val="0"/>
          <w:numId w:val="37"/>
        </w:numPr>
        <w:spacing w:after="0" w:line="240" w:lineRule="exact"/>
        <w:rPr>
          <w:rFonts w:asciiTheme="minorHAnsi" w:hAnsiTheme="minorHAnsi" w:cstheme="minorHAnsi"/>
          <w:sz w:val="20"/>
        </w:rPr>
      </w:pPr>
      <w:r w:rsidRPr="00B72091">
        <w:rPr>
          <w:rFonts w:asciiTheme="minorHAnsi" w:hAnsiTheme="minorHAnsi" w:cstheme="minorHAnsi"/>
          <w:sz w:val="20"/>
        </w:rPr>
        <w:t>Posición en moneda extranjera:</w:t>
      </w:r>
    </w:p>
    <w:p w14:paraId="67E6AD56" w14:textId="5F1A3B57" w:rsidR="00927686" w:rsidRDefault="00F83819" w:rsidP="000428B3">
      <w:pPr>
        <w:pStyle w:val="Texto"/>
        <w:numPr>
          <w:ilvl w:val="0"/>
          <w:numId w:val="37"/>
        </w:numPr>
        <w:spacing w:after="0" w:line="240" w:lineRule="exact"/>
        <w:rPr>
          <w:rFonts w:asciiTheme="minorHAnsi" w:hAnsiTheme="minorHAnsi" w:cstheme="minorHAnsi"/>
          <w:sz w:val="20"/>
        </w:rPr>
      </w:pPr>
      <w:r w:rsidRPr="00F83819">
        <w:rPr>
          <w:rFonts w:asciiTheme="minorHAnsi" w:hAnsiTheme="minorHAnsi" w:cstheme="minorHAnsi"/>
          <w:sz w:val="20"/>
        </w:rPr>
        <w:t>Tipo de cambio:</w:t>
      </w:r>
    </w:p>
    <w:p w14:paraId="1F3CE63C" w14:textId="77777777" w:rsidR="000428B3" w:rsidRDefault="000428B3" w:rsidP="000428B3">
      <w:pPr>
        <w:pStyle w:val="Texto"/>
        <w:numPr>
          <w:ilvl w:val="0"/>
          <w:numId w:val="37"/>
        </w:numPr>
        <w:spacing w:after="0" w:line="240" w:lineRule="exact"/>
        <w:rPr>
          <w:rFonts w:asciiTheme="minorHAnsi" w:hAnsiTheme="minorHAnsi" w:cstheme="minorHAnsi"/>
          <w:sz w:val="20"/>
        </w:rPr>
      </w:pPr>
      <w:r w:rsidRPr="000428B3">
        <w:rPr>
          <w:rFonts w:asciiTheme="minorHAnsi" w:hAnsiTheme="minorHAnsi" w:cstheme="minorHAnsi"/>
          <w:sz w:val="20"/>
        </w:rPr>
        <w:t>Equivalente en moneda nacional:</w:t>
      </w:r>
    </w:p>
    <w:p w14:paraId="49D46E56" w14:textId="77777777" w:rsidR="000428B3" w:rsidRDefault="000428B3" w:rsidP="000428B3">
      <w:pPr>
        <w:pStyle w:val="Texto"/>
        <w:spacing w:after="0" w:line="240" w:lineRule="exact"/>
        <w:rPr>
          <w:rFonts w:asciiTheme="minorHAnsi" w:hAnsiTheme="minorHAnsi" w:cstheme="minorHAnsi"/>
          <w:sz w:val="20"/>
        </w:rPr>
      </w:pPr>
    </w:p>
    <w:p w14:paraId="19FDC53E" w14:textId="490F08B6" w:rsidR="009F7070" w:rsidRDefault="003C56D9" w:rsidP="009F7070">
      <w:pPr>
        <w:pStyle w:val="Texto"/>
        <w:spacing w:after="0" w:line="240" w:lineRule="exact"/>
        <w:ind w:firstLine="708"/>
        <w:rPr>
          <w:rFonts w:asciiTheme="minorHAnsi" w:hAnsiTheme="minorHAnsi" w:cstheme="minorHAnsi"/>
          <w:b/>
          <w:sz w:val="20"/>
        </w:rPr>
      </w:pPr>
      <w:r w:rsidRPr="000428B3">
        <w:rPr>
          <w:rFonts w:asciiTheme="minorHAnsi" w:hAnsiTheme="minorHAnsi" w:cstheme="minorHAnsi"/>
          <w:sz w:val="20"/>
        </w:rPr>
        <w:t xml:space="preserve">Esta nota no le aplica </w:t>
      </w:r>
      <w:r w:rsidR="00CB22B8">
        <w:rPr>
          <w:rFonts w:asciiTheme="minorHAnsi" w:hAnsiTheme="minorHAnsi" w:cstheme="minorHAnsi"/>
          <w:sz w:val="20"/>
        </w:rPr>
        <w:t>a Juventudes</w:t>
      </w:r>
      <w:r w:rsidR="008069C2" w:rsidRPr="000428B3">
        <w:rPr>
          <w:rFonts w:asciiTheme="minorHAnsi" w:hAnsiTheme="minorHAnsi" w:cstheme="minorHAnsi"/>
          <w:sz w:val="20"/>
        </w:rPr>
        <w:t>, debido a que no se realizan operaciones en moneda extranjera.</w:t>
      </w:r>
    </w:p>
    <w:p w14:paraId="7537D01B" w14:textId="77777777" w:rsidR="009F7070" w:rsidRDefault="009F7070" w:rsidP="009F7070">
      <w:pPr>
        <w:pStyle w:val="Texto"/>
        <w:spacing w:after="0" w:line="240" w:lineRule="exact"/>
        <w:rPr>
          <w:rFonts w:asciiTheme="minorHAnsi" w:hAnsiTheme="minorHAnsi" w:cstheme="minorHAnsi"/>
          <w:b/>
          <w:sz w:val="20"/>
        </w:rPr>
      </w:pPr>
    </w:p>
    <w:p w14:paraId="71E0B298" w14:textId="37849AEA" w:rsidR="00C137AC" w:rsidRPr="009F7070" w:rsidRDefault="003C56D9" w:rsidP="009F7070">
      <w:pPr>
        <w:pStyle w:val="Texto"/>
        <w:spacing w:after="0" w:line="240" w:lineRule="exact"/>
        <w:rPr>
          <w:rFonts w:asciiTheme="minorHAnsi" w:hAnsiTheme="minorHAnsi" w:cstheme="minorHAnsi"/>
          <w:sz w:val="20"/>
        </w:rPr>
      </w:pPr>
      <w:r>
        <w:rPr>
          <w:rFonts w:asciiTheme="minorHAnsi" w:hAnsiTheme="minorHAnsi" w:cstheme="minorHAnsi"/>
          <w:b/>
          <w:sz w:val="20"/>
        </w:rPr>
        <w:t>7</w:t>
      </w:r>
      <w:r w:rsidR="00C137AC" w:rsidRPr="003441F4">
        <w:rPr>
          <w:rFonts w:asciiTheme="minorHAnsi" w:hAnsiTheme="minorHAnsi" w:cstheme="minorHAnsi"/>
          <w:b/>
          <w:sz w:val="20"/>
        </w:rPr>
        <w:t xml:space="preserve">. Reporte </w:t>
      </w:r>
      <w:r w:rsidRPr="003441F4">
        <w:rPr>
          <w:rFonts w:asciiTheme="minorHAnsi" w:hAnsiTheme="minorHAnsi" w:cstheme="minorHAnsi"/>
          <w:b/>
          <w:sz w:val="20"/>
        </w:rPr>
        <w:t>Analítico del Activo:</w:t>
      </w:r>
    </w:p>
    <w:p w14:paraId="720AC244" w14:textId="77777777" w:rsidR="0089633E" w:rsidRDefault="0089633E" w:rsidP="004B028E">
      <w:pPr>
        <w:pStyle w:val="Texto"/>
        <w:spacing w:after="0" w:line="240" w:lineRule="exact"/>
        <w:ind w:firstLine="0"/>
        <w:rPr>
          <w:rFonts w:asciiTheme="minorHAnsi" w:hAnsiTheme="minorHAnsi" w:cstheme="minorHAnsi"/>
          <w:b/>
          <w:sz w:val="20"/>
        </w:rPr>
      </w:pPr>
    </w:p>
    <w:p w14:paraId="74516943" w14:textId="1ECBC193" w:rsidR="004B028E" w:rsidRDefault="004B028E" w:rsidP="004B028E">
      <w:pPr>
        <w:pStyle w:val="Textoindependiente"/>
        <w:numPr>
          <w:ilvl w:val="0"/>
          <w:numId w:val="38"/>
        </w:numPr>
        <w:rPr>
          <w:rFonts w:asciiTheme="minorHAnsi" w:hAnsiTheme="minorHAnsi" w:cstheme="minorHAnsi"/>
          <w:sz w:val="20"/>
          <w:szCs w:val="20"/>
        </w:rPr>
      </w:pPr>
      <w:r w:rsidRPr="004B028E">
        <w:rPr>
          <w:rFonts w:asciiTheme="minorHAnsi" w:hAnsiTheme="minorHAnsi" w:cstheme="minorHAnsi"/>
          <w:sz w:val="20"/>
          <w:szCs w:val="20"/>
        </w:rPr>
        <w:t>Vida</w:t>
      </w:r>
      <w:r w:rsidRPr="006F1E5E">
        <w:rPr>
          <w:rFonts w:asciiTheme="minorHAnsi" w:hAnsiTheme="minorHAnsi" w:cstheme="minorHAnsi"/>
          <w:sz w:val="20"/>
          <w:szCs w:val="20"/>
        </w:rPr>
        <w:t xml:space="preserve"> útil, porcentajes de depreciación y amortización utilizados en los diferentes tipos de activos, o el importe de las pérdidas por deterioro reconocidas:</w:t>
      </w:r>
    </w:p>
    <w:p w14:paraId="724031CA" w14:textId="77777777"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El porcentaje es asignado de conformidad con la norma de CONAC.</w:t>
      </w:r>
    </w:p>
    <w:p w14:paraId="23C2F55D" w14:textId="6E737A2A" w:rsidR="004B028E" w:rsidRDefault="004B028E" w:rsidP="004B028E">
      <w:pPr>
        <w:pStyle w:val="Textoindependiente"/>
        <w:numPr>
          <w:ilvl w:val="0"/>
          <w:numId w:val="38"/>
        </w:numPr>
        <w:rPr>
          <w:rFonts w:asciiTheme="minorHAnsi" w:hAnsiTheme="minorHAnsi" w:cstheme="minorHAnsi"/>
          <w:sz w:val="20"/>
          <w:szCs w:val="20"/>
        </w:rPr>
      </w:pPr>
      <w:r w:rsidRPr="0083155A">
        <w:rPr>
          <w:rFonts w:asciiTheme="minorHAnsi" w:hAnsiTheme="minorHAnsi" w:cstheme="minorHAnsi"/>
          <w:sz w:val="20"/>
          <w:szCs w:val="20"/>
        </w:rPr>
        <w:t>Cambios en el porcentaje de depreciación y amortización y en el valor de los activos ocasionado por deterioro:</w:t>
      </w:r>
    </w:p>
    <w:p w14:paraId="094BC8AE" w14:textId="6953933A"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cambios en el porcentaje de depreciación.</w:t>
      </w:r>
    </w:p>
    <w:p w14:paraId="3B5E7129" w14:textId="77777777" w:rsidR="004B028E" w:rsidRDefault="004B028E" w:rsidP="004B028E">
      <w:pPr>
        <w:pStyle w:val="Textoindependiente"/>
        <w:numPr>
          <w:ilvl w:val="0"/>
          <w:numId w:val="38"/>
        </w:numPr>
        <w:rPr>
          <w:rFonts w:asciiTheme="minorHAnsi" w:hAnsiTheme="minorHAnsi" w:cstheme="minorHAnsi"/>
          <w:sz w:val="20"/>
          <w:szCs w:val="20"/>
        </w:rPr>
      </w:pPr>
      <w:r w:rsidRPr="00EF2D06">
        <w:rPr>
          <w:rFonts w:asciiTheme="minorHAnsi" w:hAnsiTheme="minorHAnsi" w:cstheme="minorHAnsi"/>
          <w:sz w:val="20"/>
          <w:szCs w:val="20"/>
        </w:rPr>
        <w:t>Importe de los gastos capitalizados en el ejercicio, tanto financieros como de investigación y desarrollo:</w:t>
      </w:r>
    </w:p>
    <w:p w14:paraId="31280358" w14:textId="38A13DF0"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gastos capitalizados, tanto financieros como de investigación y desarrollo.</w:t>
      </w:r>
    </w:p>
    <w:p w14:paraId="67150B73" w14:textId="77777777" w:rsidR="004B028E" w:rsidRDefault="004B028E" w:rsidP="004B028E">
      <w:pPr>
        <w:pStyle w:val="Textoindependiente"/>
        <w:numPr>
          <w:ilvl w:val="0"/>
          <w:numId w:val="38"/>
        </w:numPr>
        <w:rPr>
          <w:rFonts w:asciiTheme="minorHAnsi" w:hAnsiTheme="minorHAnsi" w:cstheme="minorHAnsi"/>
          <w:sz w:val="20"/>
          <w:szCs w:val="20"/>
        </w:rPr>
      </w:pPr>
      <w:r w:rsidRPr="00AF3B17">
        <w:rPr>
          <w:rFonts w:asciiTheme="minorHAnsi" w:hAnsiTheme="minorHAnsi" w:cstheme="minorHAnsi"/>
          <w:sz w:val="20"/>
          <w:szCs w:val="20"/>
        </w:rPr>
        <w:t>Riesgos por tipo de cambio o tipo de interés de las inversiones financieras:</w:t>
      </w:r>
    </w:p>
    <w:p w14:paraId="2D653BBB" w14:textId="39D7D46F"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Juventudes no cuenta con riesgos por tipo de cambio, derivado que al </w:t>
      </w:r>
      <w:r w:rsidR="004007C8">
        <w:rPr>
          <w:rFonts w:asciiTheme="minorHAnsi" w:hAnsiTheme="minorHAnsi" w:cstheme="minorHAnsi"/>
          <w:sz w:val="20"/>
          <w:szCs w:val="20"/>
        </w:rPr>
        <w:t>primer</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xml:space="preserve"> no se realizó operaciones en divisas extranjeras.</w:t>
      </w:r>
    </w:p>
    <w:p w14:paraId="1FB13F91" w14:textId="69EE2AD4" w:rsidR="004B028E" w:rsidRDefault="004B028E" w:rsidP="004B028E">
      <w:pPr>
        <w:pStyle w:val="Textoindependiente"/>
        <w:numPr>
          <w:ilvl w:val="0"/>
          <w:numId w:val="38"/>
        </w:numPr>
        <w:rPr>
          <w:rFonts w:asciiTheme="minorHAnsi" w:hAnsiTheme="minorHAnsi" w:cstheme="minorHAnsi"/>
          <w:sz w:val="20"/>
          <w:szCs w:val="20"/>
        </w:rPr>
      </w:pPr>
      <w:r w:rsidRPr="00624381">
        <w:rPr>
          <w:rFonts w:asciiTheme="minorHAnsi" w:hAnsiTheme="minorHAnsi" w:cstheme="minorHAnsi"/>
          <w:sz w:val="20"/>
          <w:szCs w:val="20"/>
        </w:rPr>
        <w:t>Valor activado en el ejercicio de los bienes construidos por la entidad:</w:t>
      </w:r>
    </w:p>
    <w:p w14:paraId="6DE04DDA" w14:textId="3BC58EFF"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ejercicio ninguno valor por bienes construidos.</w:t>
      </w:r>
    </w:p>
    <w:p w14:paraId="51179C88" w14:textId="7CAE2881" w:rsidR="004B028E" w:rsidRDefault="004B028E" w:rsidP="004B028E">
      <w:pPr>
        <w:pStyle w:val="Textoindependiente"/>
        <w:numPr>
          <w:ilvl w:val="0"/>
          <w:numId w:val="38"/>
        </w:numPr>
        <w:rPr>
          <w:rFonts w:asciiTheme="minorHAnsi" w:hAnsiTheme="minorHAnsi" w:cstheme="minorHAnsi"/>
          <w:sz w:val="20"/>
          <w:szCs w:val="20"/>
        </w:rPr>
      </w:pPr>
      <w:r w:rsidRPr="00EF545B">
        <w:rPr>
          <w:rFonts w:asciiTheme="minorHAnsi" w:hAnsiTheme="minorHAnsi" w:cstheme="minorHAnsi"/>
          <w:sz w:val="20"/>
          <w:szCs w:val="20"/>
        </w:rPr>
        <w:lastRenderedPageBreak/>
        <w:t>Otras circunstancias de carácter significativo que afecten el activo, tales como bienes en garantía, señalados en embargos, litigios, títulos de inversiones entregados en garantías, baja significativa del valor de inversiones financieras, etc.:</w:t>
      </w:r>
    </w:p>
    <w:p w14:paraId="3027B78A" w14:textId="7332D8F8" w:rsidR="00735B63" w:rsidRDefault="00735B63" w:rsidP="00735B63">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sidR="00CB22B8">
        <w:rPr>
          <w:rFonts w:asciiTheme="minorHAnsi" w:hAnsiTheme="minorHAnsi" w:cstheme="minorHAnsi"/>
          <w:sz w:val="20"/>
          <w:szCs w:val="20"/>
        </w:rPr>
        <w:t xml:space="preserve"> no </w:t>
      </w:r>
      <w:r w:rsidR="00255573">
        <w:rPr>
          <w:rFonts w:asciiTheme="minorHAnsi" w:hAnsiTheme="minorHAnsi" w:cstheme="minorHAnsi"/>
          <w:sz w:val="20"/>
          <w:szCs w:val="20"/>
        </w:rPr>
        <w:t>se encuentra en circunstancias de carácter significativo que afecten el activo.</w:t>
      </w:r>
      <w:r w:rsidR="00CB22B8">
        <w:rPr>
          <w:rFonts w:asciiTheme="minorHAnsi" w:hAnsiTheme="minorHAnsi" w:cstheme="minorHAnsi"/>
          <w:sz w:val="20"/>
          <w:szCs w:val="20"/>
        </w:rPr>
        <w:t xml:space="preserve"> </w:t>
      </w:r>
    </w:p>
    <w:p w14:paraId="6102402E" w14:textId="77777777" w:rsidR="004B028E" w:rsidRDefault="004B028E" w:rsidP="004B028E">
      <w:pPr>
        <w:pStyle w:val="Textoindependiente"/>
        <w:numPr>
          <w:ilvl w:val="0"/>
          <w:numId w:val="38"/>
        </w:numPr>
        <w:rPr>
          <w:rFonts w:asciiTheme="minorHAnsi" w:hAnsiTheme="minorHAnsi" w:cstheme="minorHAnsi"/>
          <w:sz w:val="20"/>
          <w:szCs w:val="20"/>
        </w:rPr>
      </w:pPr>
      <w:r w:rsidRPr="0046310E">
        <w:rPr>
          <w:rFonts w:asciiTheme="minorHAnsi" w:hAnsiTheme="minorHAnsi" w:cstheme="minorHAnsi"/>
          <w:sz w:val="20"/>
          <w:szCs w:val="20"/>
        </w:rPr>
        <w:t>Desmantelamiento de Activos, procedimientos, implicaciones, efectos contables:</w:t>
      </w:r>
    </w:p>
    <w:p w14:paraId="2E651016" w14:textId="280D5DC1"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desmantelamiento de activos, procedimientos, implicaciones y efectos contables que revelar.</w:t>
      </w:r>
    </w:p>
    <w:p w14:paraId="39D0D4F8" w14:textId="04B1949E" w:rsidR="003441F4" w:rsidRDefault="004B028E" w:rsidP="004007C8">
      <w:pPr>
        <w:pStyle w:val="Textoindependiente"/>
        <w:numPr>
          <w:ilvl w:val="0"/>
          <w:numId w:val="38"/>
        </w:numPr>
        <w:rPr>
          <w:rFonts w:asciiTheme="minorHAnsi" w:hAnsiTheme="minorHAnsi" w:cstheme="minorHAnsi"/>
          <w:sz w:val="20"/>
          <w:szCs w:val="20"/>
        </w:rPr>
      </w:pPr>
      <w:r w:rsidRPr="003734D6">
        <w:rPr>
          <w:rFonts w:asciiTheme="minorHAnsi" w:hAnsiTheme="minorHAnsi" w:cstheme="minorHAnsi"/>
          <w:sz w:val="20"/>
          <w:szCs w:val="20"/>
        </w:rPr>
        <w:t>A</w:t>
      </w:r>
      <w:r w:rsidRPr="00925236">
        <w:rPr>
          <w:rFonts w:asciiTheme="minorHAnsi" w:hAnsiTheme="minorHAnsi" w:cstheme="minorHAnsi"/>
          <w:sz w:val="20"/>
          <w:szCs w:val="20"/>
        </w:rPr>
        <w:t>dmin</w:t>
      </w:r>
      <w:r w:rsidRPr="0089633E">
        <w:rPr>
          <w:rFonts w:asciiTheme="minorHAnsi" w:hAnsiTheme="minorHAnsi" w:cstheme="minorHAnsi"/>
          <w:sz w:val="20"/>
          <w:szCs w:val="20"/>
          <w:highlight w:val="yellow"/>
        </w:rPr>
        <w:t>i</w:t>
      </w:r>
      <w:r w:rsidRPr="003734D6">
        <w:rPr>
          <w:rFonts w:asciiTheme="minorHAnsi" w:hAnsiTheme="minorHAnsi" w:cstheme="minorHAnsi"/>
          <w:sz w:val="20"/>
          <w:szCs w:val="20"/>
        </w:rPr>
        <w:t>stración de activos; planeación con el objetivo de que el ente los utilice de manera más efectiva:</w:t>
      </w:r>
    </w:p>
    <w:p w14:paraId="11372F7E" w14:textId="77777777" w:rsidR="004007C8" w:rsidRPr="004007C8" w:rsidRDefault="004007C8" w:rsidP="004007C8">
      <w:pPr>
        <w:pStyle w:val="Textoindependiente"/>
        <w:ind w:left="1065"/>
        <w:rPr>
          <w:rFonts w:asciiTheme="minorHAnsi" w:hAnsiTheme="minorHAnsi" w:cstheme="minorHAnsi"/>
          <w:sz w:val="20"/>
          <w:szCs w:val="20"/>
        </w:rPr>
      </w:pPr>
    </w:p>
    <w:p w14:paraId="61F7A87E" w14:textId="41A8D9B4" w:rsidR="008069C2" w:rsidRPr="00E43D7C" w:rsidRDefault="008069C2" w:rsidP="006471B3">
      <w:pPr>
        <w:pStyle w:val="Textoindependiente"/>
        <w:ind w:left="708"/>
        <w:jc w:val="both"/>
        <w:outlineLvl w:val="0"/>
        <w:rPr>
          <w:rFonts w:asciiTheme="minorHAnsi" w:hAnsiTheme="minorHAnsi" w:cstheme="minorHAnsi"/>
          <w:color w:val="FF0000"/>
          <w:sz w:val="20"/>
          <w:szCs w:val="20"/>
        </w:rPr>
      </w:pPr>
      <w:r w:rsidRPr="00E43D7C">
        <w:rPr>
          <w:rFonts w:asciiTheme="minorHAnsi" w:hAnsiTheme="minorHAnsi" w:cstheme="minorHAnsi"/>
          <w:sz w:val="20"/>
          <w:szCs w:val="20"/>
        </w:rPr>
        <w:t xml:space="preserve">En el </w:t>
      </w:r>
      <w:r w:rsidR="00EE4CCE">
        <w:rPr>
          <w:rFonts w:asciiTheme="minorHAnsi" w:hAnsiTheme="minorHAnsi" w:cstheme="minorHAnsi"/>
          <w:sz w:val="20"/>
          <w:szCs w:val="20"/>
        </w:rPr>
        <w:t>primer</w:t>
      </w:r>
      <w:r w:rsidR="00B64AE8" w:rsidRPr="00E43D7C">
        <w:rPr>
          <w:rFonts w:asciiTheme="minorHAnsi" w:hAnsiTheme="minorHAnsi" w:cstheme="minorHAnsi"/>
          <w:sz w:val="20"/>
          <w:szCs w:val="20"/>
        </w:rPr>
        <w:t xml:space="preserve"> </w:t>
      </w:r>
      <w:r w:rsidR="00E4323A">
        <w:rPr>
          <w:rFonts w:asciiTheme="minorHAnsi" w:hAnsiTheme="minorHAnsi" w:cstheme="minorHAnsi"/>
          <w:sz w:val="20"/>
          <w:szCs w:val="20"/>
        </w:rPr>
        <w:t>t</w:t>
      </w:r>
      <w:r w:rsidR="00B64AE8" w:rsidRPr="00E43D7C">
        <w:rPr>
          <w:rFonts w:asciiTheme="minorHAnsi" w:hAnsiTheme="minorHAnsi" w:cstheme="minorHAnsi"/>
          <w:sz w:val="20"/>
          <w:szCs w:val="20"/>
        </w:rPr>
        <w:t>rimestre</w:t>
      </w:r>
      <w:r w:rsidR="002A49B1" w:rsidRPr="00E43D7C">
        <w:rPr>
          <w:rFonts w:asciiTheme="minorHAnsi" w:hAnsiTheme="minorHAnsi" w:cstheme="minorHAnsi"/>
          <w:sz w:val="20"/>
          <w:szCs w:val="20"/>
        </w:rPr>
        <w:t xml:space="preserve"> </w:t>
      </w:r>
      <w:r w:rsidR="00B64AE8" w:rsidRPr="00E43D7C">
        <w:rPr>
          <w:rFonts w:asciiTheme="minorHAnsi" w:hAnsiTheme="minorHAnsi" w:cstheme="minorHAnsi"/>
          <w:sz w:val="20"/>
          <w:szCs w:val="20"/>
        </w:rPr>
        <w:t>202</w:t>
      </w:r>
      <w:r w:rsidR="00EE4CCE">
        <w:rPr>
          <w:rFonts w:asciiTheme="minorHAnsi" w:hAnsiTheme="minorHAnsi" w:cstheme="minorHAnsi"/>
          <w:sz w:val="20"/>
          <w:szCs w:val="20"/>
        </w:rPr>
        <w:t>6</w:t>
      </w:r>
      <w:r w:rsidR="00B64AE8" w:rsidRPr="00E43D7C">
        <w:rPr>
          <w:rFonts w:asciiTheme="minorHAnsi" w:hAnsiTheme="minorHAnsi" w:cstheme="minorHAnsi"/>
          <w:sz w:val="20"/>
          <w:szCs w:val="20"/>
        </w:rPr>
        <w:t xml:space="preserve"> </w:t>
      </w:r>
      <w:r w:rsidR="00A84727" w:rsidRPr="00E43D7C">
        <w:rPr>
          <w:rFonts w:asciiTheme="minorHAnsi" w:hAnsiTheme="minorHAnsi" w:cstheme="minorHAnsi"/>
          <w:sz w:val="20"/>
          <w:szCs w:val="20"/>
        </w:rPr>
        <w:t xml:space="preserve">la cuenta de </w:t>
      </w:r>
      <w:r w:rsidR="00B64577" w:rsidRPr="00E43D7C">
        <w:rPr>
          <w:rFonts w:asciiTheme="minorHAnsi" w:hAnsiTheme="minorHAnsi" w:cstheme="minorHAnsi"/>
          <w:sz w:val="20"/>
          <w:szCs w:val="20"/>
        </w:rPr>
        <w:t>Acreditados</w:t>
      </w:r>
      <w:r w:rsidR="00A84727" w:rsidRPr="00E43D7C">
        <w:rPr>
          <w:rFonts w:asciiTheme="minorHAnsi" w:hAnsiTheme="minorHAnsi" w:cstheme="minorHAnsi"/>
          <w:sz w:val="20"/>
          <w:szCs w:val="20"/>
        </w:rPr>
        <w:t xml:space="preserve"> </w:t>
      </w:r>
      <w:r w:rsidR="00427FF2" w:rsidRPr="00E43D7C">
        <w:rPr>
          <w:rFonts w:asciiTheme="minorHAnsi" w:hAnsiTheme="minorHAnsi" w:cstheme="minorHAnsi"/>
          <w:sz w:val="20"/>
          <w:szCs w:val="20"/>
        </w:rPr>
        <w:t>muestra los siguientes</w:t>
      </w:r>
      <w:r w:rsidRPr="00E43D7C">
        <w:rPr>
          <w:rFonts w:asciiTheme="minorHAnsi" w:hAnsiTheme="minorHAnsi" w:cstheme="minorHAnsi"/>
          <w:sz w:val="20"/>
          <w:szCs w:val="20"/>
        </w:rPr>
        <w:t xml:space="preserve"> movimientos </w:t>
      </w:r>
      <w:r w:rsidR="00FC17B5" w:rsidRPr="00E43D7C">
        <w:rPr>
          <w:rFonts w:asciiTheme="minorHAnsi" w:hAnsiTheme="minorHAnsi" w:cstheme="minorHAnsi"/>
          <w:sz w:val="20"/>
          <w:szCs w:val="20"/>
        </w:rPr>
        <w:t xml:space="preserve">y el saldo final de la </w:t>
      </w:r>
      <w:r w:rsidRPr="00E43D7C">
        <w:rPr>
          <w:rFonts w:asciiTheme="minorHAnsi" w:hAnsiTheme="minorHAnsi" w:cstheme="minorHAnsi"/>
          <w:sz w:val="20"/>
          <w:szCs w:val="20"/>
        </w:rPr>
        <w:t>cuenta se muestran a continuación:</w:t>
      </w:r>
      <w:r w:rsidR="00884883" w:rsidRPr="00E43D7C">
        <w:rPr>
          <w:rFonts w:asciiTheme="minorHAnsi" w:hAnsiTheme="minorHAnsi" w:cstheme="minorHAnsi"/>
          <w:sz w:val="20"/>
          <w:szCs w:val="20"/>
        </w:rPr>
        <w:t xml:space="preserve"> </w:t>
      </w:r>
    </w:p>
    <w:p w14:paraId="30853989" w14:textId="39A27912" w:rsidR="000B2476" w:rsidRDefault="00EE4CCE" w:rsidP="000B2476">
      <w:pPr>
        <w:pStyle w:val="Textoindependiente"/>
        <w:jc w:val="center"/>
        <w:outlineLvl w:val="0"/>
        <w:rPr>
          <w:rFonts w:asciiTheme="minorHAnsi" w:hAnsiTheme="minorHAnsi" w:cstheme="minorHAnsi"/>
          <w:sz w:val="20"/>
          <w:szCs w:val="20"/>
        </w:rPr>
      </w:pPr>
      <w:r w:rsidRPr="00EE4CCE">
        <w:drawing>
          <wp:inline distT="0" distB="0" distL="0" distR="0" wp14:anchorId="17A6E6CA" wp14:editId="0EE2E28B">
            <wp:extent cx="5700257" cy="3993071"/>
            <wp:effectExtent l="0" t="0" r="0" b="7620"/>
            <wp:docPr id="73639422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8670" cy="4005969"/>
                    </a:xfrm>
                    <a:prstGeom prst="rect">
                      <a:avLst/>
                    </a:prstGeom>
                    <a:noFill/>
                    <a:ln>
                      <a:noFill/>
                    </a:ln>
                  </pic:spPr>
                </pic:pic>
              </a:graphicData>
            </a:graphic>
          </wp:inline>
        </w:drawing>
      </w:r>
    </w:p>
    <w:p w14:paraId="12F669E8" w14:textId="77777777" w:rsidR="00E15449" w:rsidRPr="00E43D7C" w:rsidRDefault="00E15449" w:rsidP="00EE4CCE">
      <w:pPr>
        <w:pStyle w:val="Textoindependiente"/>
        <w:outlineLvl w:val="0"/>
        <w:rPr>
          <w:rFonts w:asciiTheme="minorHAnsi" w:hAnsiTheme="minorHAnsi" w:cstheme="minorHAnsi"/>
          <w:sz w:val="20"/>
          <w:szCs w:val="20"/>
        </w:rPr>
      </w:pPr>
    </w:p>
    <w:p w14:paraId="468C92AA" w14:textId="5669001F" w:rsidR="00DF17CB" w:rsidRPr="00E43D7C" w:rsidRDefault="00D349BD" w:rsidP="007175B4">
      <w:pPr>
        <w:spacing w:after="200" w:line="276" w:lineRule="auto"/>
        <w:rPr>
          <w:rFonts w:asciiTheme="minorHAnsi" w:hAnsiTheme="minorHAnsi" w:cstheme="minorHAnsi"/>
          <w:sz w:val="20"/>
          <w:szCs w:val="20"/>
        </w:rPr>
      </w:pPr>
      <w:r>
        <w:rPr>
          <w:rFonts w:asciiTheme="minorHAnsi" w:hAnsiTheme="minorHAnsi" w:cstheme="minorHAnsi"/>
          <w:noProof/>
          <w:sz w:val="20"/>
          <w:szCs w:val="20"/>
        </w:rPr>
        <w:drawing>
          <wp:anchor distT="0" distB="0" distL="114300" distR="114300" simplePos="0" relativeHeight="251900928" behindDoc="1" locked="0" layoutInCell="1" allowOverlap="1" wp14:anchorId="434694D4" wp14:editId="6E51FBF0">
            <wp:simplePos x="0" y="0"/>
            <wp:positionH relativeFrom="margin">
              <wp:align>left</wp:align>
            </wp:positionH>
            <wp:positionV relativeFrom="paragraph">
              <wp:posOffset>306705</wp:posOffset>
            </wp:positionV>
            <wp:extent cx="3643630" cy="1621790"/>
            <wp:effectExtent l="0" t="0" r="0" b="0"/>
            <wp:wrapTight wrapText="bothSides">
              <wp:wrapPolygon edited="0">
                <wp:start x="0" y="0"/>
                <wp:lineTo x="0" y="21312"/>
                <wp:lineTo x="21457" y="21312"/>
                <wp:lineTo x="21457" y="0"/>
                <wp:lineTo x="0" y="0"/>
              </wp:wrapPolygon>
            </wp:wrapTight>
            <wp:docPr id="7546271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43630" cy="1621790"/>
                    </a:xfrm>
                    <a:prstGeom prst="rect">
                      <a:avLst/>
                    </a:prstGeom>
                    <a:noFill/>
                  </pic:spPr>
                </pic:pic>
              </a:graphicData>
            </a:graphic>
            <wp14:sizeRelH relativeFrom="margin">
              <wp14:pctWidth>0</wp14:pctWidth>
            </wp14:sizeRelH>
            <wp14:sizeRelV relativeFrom="margin">
              <wp14:pctHeight>0</wp14:pctHeight>
            </wp14:sizeRelV>
          </wp:anchor>
        </w:drawing>
      </w:r>
      <w:r w:rsidR="00FF1421" w:rsidRPr="00E43D7C">
        <w:rPr>
          <w:rFonts w:asciiTheme="minorHAnsi" w:hAnsiTheme="minorHAnsi" w:cstheme="minorHAnsi"/>
          <w:sz w:val="20"/>
          <w:szCs w:val="20"/>
        </w:rPr>
        <w:t>E</w:t>
      </w:r>
      <w:r w:rsidR="008069C2" w:rsidRPr="00E43D7C">
        <w:rPr>
          <w:rFonts w:asciiTheme="minorHAnsi" w:hAnsiTheme="minorHAnsi" w:cstheme="minorHAnsi"/>
          <w:sz w:val="20"/>
          <w:szCs w:val="20"/>
        </w:rPr>
        <w:t>l total del crédito educativo se clasifica de la siguiente manera:</w:t>
      </w:r>
      <w:r w:rsidR="00884883" w:rsidRPr="00E43D7C">
        <w:rPr>
          <w:rFonts w:asciiTheme="minorHAnsi" w:hAnsiTheme="minorHAnsi" w:cstheme="minorHAnsi"/>
          <w:sz w:val="20"/>
          <w:szCs w:val="20"/>
        </w:rPr>
        <w:t xml:space="preserve"> </w:t>
      </w:r>
    </w:p>
    <w:p w14:paraId="41CCD0CA" w14:textId="0689254F" w:rsidR="00DF17CB" w:rsidRPr="00E43D7C" w:rsidRDefault="00DF17CB" w:rsidP="00432A4E">
      <w:pPr>
        <w:jc w:val="both"/>
        <w:rPr>
          <w:rFonts w:asciiTheme="minorHAnsi" w:hAnsiTheme="minorHAnsi" w:cstheme="minorHAnsi"/>
          <w:sz w:val="20"/>
          <w:szCs w:val="20"/>
        </w:rPr>
      </w:pPr>
    </w:p>
    <w:p w14:paraId="59097DB7" w14:textId="752B63D3" w:rsidR="00FB038F" w:rsidRPr="00E43D7C" w:rsidRDefault="000C69F9" w:rsidP="00432A4E">
      <w:pPr>
        <w:jc w:val="both"/>
        <w:rPr>
          <w:rFonts w:asciiTheme="minorHAnsi" w:hAnsiTheme="minorHAnsi" w:cstheme="minorHAnsi"/>
          <w:sz w:val="20"/>
          <w:szCs w:val="20"/>
        </w:rPr>
      </w:pPr>
      <w:r w:rsidRPr="00E43D7C">
        <w:rPr>
          <w:rFonts w:asciiTheme="minorHAnsi" w:hAnsiTheme="minorHAnsi" w:cstheme="minorHAnsi"/>
          <w:sz w:val="20"/>
          <w:szCs w:val="20"/>
        </w:rPr>
        <w:t xml:space="preserve">  </w:t>
      </w:r>
      <w:r w:rsidR="00FD6381" w:rsidRPr="00E43D7C">
        <w:rPr>
          <w:rFonts w:asciiTheme="minorHAnsi" w:hAnsiTheme="minorHAnsi" w:cstheme="minorHAnsi"/>
          <w:sz w:val="20"/>
          <w:szCs w:val="20"/>
        </w:rPr>
        <w:t xml:space="preserve"> </w:t>
      </w:r>
    </w:p>
    <w:p w14:paraId="1A36B7E7" w14:textId="7FD4F905" w:rsidR="00DF17CB" w:rsidRPr="00E43D7C" w:rsidRDefault="00DF17CB" w:rsidP="00432A4E">
      <w:pPr>
        <w:jc w:val="both"/>
        <w:rPr>
          <w:rFonts w:asciiTheme="minorHAnsi" w:hAnsiTheme="minorHAnsi" w:cstheme="minorHAnsi"/>
          <w:sz w:val="20"/>
          <w:szCs w:val="20"/>
        </w:rPr>
      </w:pPr>
    </w:p>
    <w:p w14:paraId="0534E6ED" w14:textId="77FB400E" w:rsidR="00DF17CB" w:rsidRPr="00E43D7C" w:rsidRDefault="00DF17CB" w:rsidP="00432A4E">
      <w:pPr>
        <w:jc w:val="both"/>
        <w:rPr>
          <w:rFonts w:asciiTheme="minorHAnsi" w:hAnsiTheme="minorHAnsi" w:cstheme="minorHAnsi"/>
          <w:sz w:val="20"/>
          <w:szCs w:val="20"/>
        </w:rPr>
      </w:pPr>
    </w:p>
    <w:p w14:paraId="2E0F803E" w14:textId="77777777" w:rsidR="00D349BD" w:rsidRDefault="00D349BD" w:rsidP="00E15449">
      <w:pPr>
        <w:pStyle w:val="Textoindependiente"/>
        <w:jc w:val="both"/>
        <w:rPr>
          <w:rFonts w:asciiTheme="minorHAnsi" w:hAnsiTheme="minorHAnsi" w:cstheme="minorHAnsi"/>
          <w:sz w:val="20"/>
          <w:szCs w:val="20"/>
        </w:rPr>
      </w:pPr>
    </w:p>
    <w:p w14:paraId="335C8243" w14:textId="1BC0CFCD" w:rsidR="00E15449" w:rsidRDefault="00D349BD" w:rsidP="00E15449">
      <w:pPr>
        <w:pStyle w:val="Textoindependiente"/>
        <w:jc w:val="both"/>
        <w:rPr>
          <w:rFonts w:asciiTheme="minorHAnsi" w:hAnsiTheme="minorHAnsi" w:cstheme="minorHAnsi"/>
          <w:sz w:val="20"/>
          <w:szCs w:val="20"/>
        </w:rPr>
      </w:pPr>
      <w:r w:rsidRPr="00D349BD">
        <w:drawing>
          <wp:anchor distT="0" distB="0" distL="114300" distR="114300" simplePos="0" relativeHeight="251901952" behindDoc="1" locked="0" layoutInCell="1" allowOverlap="1" wp14:anchorId="7BFB3773" wp14:editId="468A3ABB">
            <wp:simplePos x="0" y="0"/>
            <wp:positionH relativeFrom="margin">
              <wp:posOffset>3656965</wp:posOffset>
            </wp:positionH>
            <wp:positionV relativeFrom="paragraph">
              <wp:posOffset>335280</wp:posOffset>
            </wp:positionV>
            <wp:extent cx="2846070" cy="450215"/>
            <wp:effectExtent l="0" t="0" r="0" b="6985"/>
            <wp:wrapTight wrapText="bothSides">
              <wp:wrapPolygon edited="0">
                <wp:start x="0" y="0"/>
                <wp:lineTo x="0" y="13709"/>
                <wp:lineTo x="10988" y="15537"/>
                <wp:lineTo x="10988" y="21021"/>
                <wp:lineTo x="16627" y="21021"/>
                <wp:lineTo x="16627" y="15537"/>
                <wp:lineTo x="20675" y="15537"/>
                <wp:lineTo x="21398" y="13709"/>
                <wp:lineTo x="21398" y="0"/>
                <wp:lineTo x="0" y="0"/>
              </wp:wrapPolygon>
            </wp:wrapTight>
            <wp:docPr id="73945536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607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3872F" w14:textId="4628B3CC" w:rsidR="00D7594E" w:rsidRPr="00E43D7C" w:rsidRDefault="008069C2" w:rsidP="00612769">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lastRenderedPageBreak/>
        <w:t>Al saldo antes reflejado</w:t>
      </w:r>
      <w:r w:rsidR="00686659" w:rsidRPr="00E43D7C">
        <w:rPr>
          <w:rFonts w:asciiTheme="minorHAnsi" w:hAnsiTheme="minorHAnsi" w:cstheme="minorHAnsi"/>
          <w:sz w:val="20"/>
          <w:szCs w:val="20"/>
        </w:rPr>
        <w:t>,</w:t>
      </w:r>
      <w:r w:rsidRPr="00E43D7C">
        <w:rPr>
          <w:rFonts w:asciiTheme="minorHAnsi" w:hAnsiTheme="minorHAnsi" w:cstheme="minorHAnsi"/>
          <w:sz w:val="20"/>
          <w:szCs w:val="20"/>
        </w:rPr>
        <w:t xml:space="preserve"> para cuestiones financieras</w:t>
      </w:r>
      <w:r w:rsidR="00686659" w:rsidRPr="00E43D7C">
        <w:rPr>
          <w:rFonts w:asciiTheme="minorHAnsi" w:hAnsiTheme="minorHAnsi" w:cstheme="minorHAnsi"/>
          <w:sz w:val="20"/>
          <w:szCs w:val="20"/>
        </w:rPr>
        <w:t>,</w:t>
      </w:r>
      <w:r w:rsidRPr="00E43D7C">
        <w:rPr>
          <w:rFonts w:asciiTheme="minorHAnsi" w:hAnsiTheme="minorHAnsi" w:cstheme="minorHAnsi"/>
          <w:sz w:val="20"/>
          <w:szCs w:val="20"/>
        </w:rPr>
        <w:t xml:space="preserve"> consideramos el monto de la reserva disponible para cuentas incobrables, con lo cual el saldo integrado del crédito educativo por cobrar es el siguiente:</w:t>
      </w:r>
      <w:r w:rsidR="00D7594E" w:rsidRPr="00E43D7C">
        <w:rPr>
          <w:rFonts w:asciiTheme="minorHAnsi" w:hAnsiTheme="minorHAnsi" w:cstheme="minorHAnsi"/>
          <w:sz w:val="20"/>
          <w:szCs w:val="20"/>
        </w:rPr>
        <w:t xml:space="preserve"> </w:t>
      </w:r>
    </w:p>
    <w:p w14:paraId="32D71DC8" w14:textId="7767B754" w:rsidR="009F7070" w:rsidRDefault="00F03D2B" w:rsidP="009F7070">
      <w:pPr>
        <w:pStyle w:val="Textoindependiente"/>
        <w:jc w:val="center"/>
        <w:rPr>
          <w:rFonts w:asciiTheme="minorHAnsi" w:hAnsiTheme="minorHAnsi" w:cstheme="minorHAnsi"/>
          <w:sz w:val="20"/>
          <w:szCs w:val="20"/>
        </w:rPr>
      </w:pPr>
      <w:r w:rsidRPr="00F03D2B">
        <w:drawing>
          <wp:inline distT="0" distB="0" distL="0" distR="0" wp14:anchorId="3E147A91" wp14:editId="023BE0CD">
            <wp:extent cx="4322264" cy="1733550"/>
            <wp:effectExtent l="0" t="0" r="2540" b="0"/>
            <wp:docPr id="65200226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2577" cy="1737686"/>
                    </a:xfrm>
                    <a:prstGeom prst="rect">
                      <a:avLst/>
                    </a:prstGeom>
                    <a:noFill/>
                    <a:ln>
                      <a:noFill/>
                    </a:ln>
                  </pic:spPr>
                </pic:pic>
              </a:graphicData>
            </a:graphic>
          </wp:inline>
        </w:drawing>
      </w:r>
    </w:p>
    <w:p w14:paraId="675E55B3" w14:textId="7BC43FF9" w:rsidR="00E7682C" w:rsidRDefault="00162AAC" w:rsidP="009F7070">
      <w:pPr>
        <w:pStyle w:val="Textoindependiente"/>
        <w:jc w:val="both"/>
        <w:rPr>
          <w:rFonts w:asciiTheme="minorHAnsi" w:hAnsiTheme="minorHAnsi" w:cstheme="minorHAnsi"/>
          <w:sz w:val="20"/>
          <w:szCs w:val="20"/>
        </w:rPr>
      </w:pPr>
      <w:r w:rsidRPr="00162AAC">
        <w:rPr>
          <w:rFonts w:asciiTheme="minorHAnsi" w:hAnsiTheme="minorHAnsi" w:cstheme="minorHAnsi"/>
          <w:sz w:val="20"/>
          <w:szCs w:val="20"/>
        </w:rPr>
        <w:t>Adicionalmente, se deben incluir las explicaciones de las principales variaciones en el activo, en cuadros comparativos como sigue:</w:t>
      </w:r>
    </w:p>
    <w:p w14:paraId="2C1DB946" w14:textId="375184F2" w:rsidR="00162AAC" w:rsidRDefault="00A11706" w:rsidP="009F7070">
      <w:pPr>
        <w:pStyle w:val="Textoindependiente"/>
        <w:numPr>
          <w:ilvl w:val="0"/>
          <w:numId w:val="39"/>
        </w:numPr>
        <w:spacing w:after="0"/>
        <w:jc w:val="both"/>
        <w:rPr>
          <w:rFonts w:asciiTheme="minorHAnsi" w:hAnsiTheme="minorHAnsi" w:cstheme="minorHAnsi"/>
          <w:sz w:val="20"/>
          <w:szCs w:val="20"/>
        </w:rPr>
      </w:pPr>
      <w:r w:rsidRPr="00A11706">
        <w:rPr>
          <w:rFonts w:asciiTheme="minorHAnsi" w:hAnsiTheme="minorHAnsi" w:cstheme="minorHAnsi"/>
          <w:sz w:val="20"/>
          <w:szCs w:val="20"/>
        </w:rPr>
        <w:t>Inversiones en valores:</w:t>
      </w:r>
    </w:p>
    <w:p w14:paraId="5DBE8210" w14:textId="6C352252" w:rsidR="00A11706" w:rsidRDefault="00537043" w:rsidP="009F7070">
      <w:pPr>
        <w:pStyle w:val="Textoindependiente"/>
        <w:numPr>
          <w:ilvl w:val="0"/>
          <w:numId w:val="39"/>
        </w:numPr>
        <w:spacing w:after="0"/>
        <w:jc w:val="both"/>
        <w:rPr>
          <w:rFonts w:asciiTheme="minorHAnsi" w:hAnsiTheme="minorHAnsi" w:cstheme="minorHAnsi"/>
          <w:sz w:val="20"/>
          <w:szCs w:val="20"/>
        </w:rPr>
      </w:pPr>
      <w:r w:rsidRPr="00537043">
        <w:rPr>
          <w:rFonts w:asciiTheme="minorHAnsi" w:hAnsiTheme="minorHAnsi" w:cstheme="minorHAnsi"/>
          <w:sz w:val="20"/>
          <w:szCs w:val="20"/>
        </w:rPr>
        <w:t>Patrimonio de Organismos Descentralizados de Control Presupuestario Indirecto:</w:t>
      </w:r>
    </w:p>
    <w:p w14:paraId="60D46D1F" w14:textId="0C09A92E" w:rsidR="00537043" w:rsidRDefault="003D6BB7" w:rsidP="009F7070">
      <w:pPr>
        <w:pStyle w:val="Textoindependiente"/>
        <w:numPr>
          <w:ilvl w:val="0"/>
          <w:numId w:val="39"/>
        </w:numPr>
        <w:spacing w:after="0"/>
        <w:jc w:val="both"/>
        <w:rPr>
          <w:rFonts w:asciiTheme="minorHAnsi" w:hAnsiTheme="minorHAnsi" w:cstheme="minorHAnsi"/>
          <w:sz w:val="20"/>
          <w:szCs w:val="20"/>
        </w:rPr>
      </w:pPr>
      <w:r w:rsidRPr="003D6BB7">
        <w:rPr>
          <w:rFonts w:asciiTheme="minorHAnsi" w:hAnsiTheme="minorHAnsi" w:cstheme="minorHAnsi"/>
          <w:sz w:val="20"/>
          <w:szCs w:val="20"/>
        </w:rPr>
        <w:t>Inversiones en empresas de participación mayoritaria:</w:t>
      </w:r>
    </w:p>
    <w:p w14:paraId="7BB27AC1" w14:textId="4699AD8B" w:rsidR="005A1376" w:rsidRDefault="005A1376" w:rsidP="009F7070">
      <w:pPr>
        <w:pStyle w:val="Textoindependiente"/>
        <w:numPr>
          <w:ilvl w:val="0"/>
          <w:numId w:val="39"/>
        </w:numPr>
        <w:spacing w:after="0"/>
        <w:jc w:val="both"/>
        <w:rPr>
          <w:rFonts w:asciiTheme="minorHAnsi" w:hAnsiTheme="minorHAnsi" w:cstheme="minorHAnsi"/>
          <w:sz w:val="20"/>
          <w:szCs w:val="20"/>
        </w:rPr>
      </w:pPr>
      <w:r w:rsidRPr="005A1376">
        <w:rPr>
          <w:rFonts w:asciiTheme="minorHAnsi" w:hAnsiTheme="minorHAnsi" w:cstheme="minorHAnsi"/>
          <w:sz w:val="20"/>
          <w:szCs w:val="20"/>
        </w:rPr>
        <w:t>Inversiones en empresas de participación minoritaria:</w:t>
      </w:r>
    </w:p>
    <w:p w14:paraId="7338F5FE" w14:textId="63744C9C" w:rsidR="008F4FE8" w:rsidRPr="00D95F1F" w:rsidRDefault="00C22C71" w:rsidP="009F7070">
      <w:pPr>
        <w:pStyle w:val="Textoindependiente"/>
        <w:numPr>
          <w:ilvl w:val="0"/>
          <w:numId w:val="39"/>
        </w:numPr>
        <w:spacing w:after="0"/>
        <w:jc w:val="both"/>
        <w:rPr>
          <w:rFonts w:asciiTheme="minorHAnsi" w:hAnsiTheme="minorHAnsi" w:cstheme="minorHAnsi"/>
          <w:sz w:val="20"/>
          <w:szCs w:val="20"/>
        </w:rPr>
      </w:pPr>
      <w:r w:rsidRPr="00C22C71">
        <w:rPr>
          <w:rFonts w:asciiTheme="minorHAnsi" w:hAnsiTheme="minorHAnsi" w:cstheme="minorHAnsi"/>
          <w:sz w:val="20"/>
          <w:szCs w:val="20"/>
        </w:rPr>
        <w:t>Patrimonio de Organismos Descentralizados de control Presupuestario Directo, según corresponda:</w:t>
      </w:r>
    </w:p>
    <w:p w14:paraId="7BFFFC18" w14:textId="77777777" w:rsidR="005A6A75" w:rsidRDefault="005A6A75" w:rsidP="005A6A75">
      <w:pPr>
        <w:pStyle w:val="Textoindependiente"/>
        <w:ind w:firstLine="705"/>
        <w:jc w:val="both"/>
        <w:rPr>
          <w:rFonts w:asciiTheme="minorHAnsi" w:hAnsiTheme="minorHAnsi" w:cstheme="minorHAnsi"/>
          <w:sz w:val="20"/>
          <w:szCs w:val="20"/>
        </w:rPr>
      </w:pPr>
    </w:p>
    <w:p w14:paraId="0E8562ED" w14:textId="41A1633C" w:rsidR="006F1E5E" w:rsidRDefault="00277A3F" w:rsidP="005A6A75">
      <w:pPr>
        <w:pStyle w:val="Textoindependiente"/>
        <w:ind w:firstLine="705"/>
        <w:jc w:val="both"/>
        <w:rPr>
          <w:rFonts w:asciiTheme="minorHAnsi" w:hAnsiTheme="minorHAnsi" w:cstheme="minorHAnsi"/>
          <w:sz w:val="20"/>
          <w:szCs w:val="20"/>
        </w:rPr>
      </w:pPr>
      <w:r>
        <w:rPr>
          <w:rFonts w:asciiTheme="minorHAnsi" w:hAnsiTheme="minorHAnsi" w:cstheme="minorHAnsi"/>
          <w:sz w:val="20"/>
          <w:szCs w:val="20"/>
        </w:rPr>
        <w:t>Esta nota no le aplica</w:t>
      </w:r>
      <w:r w:rsidR="00940A0B">
        <w:rPr>
          <w:rFonts w:asciiTheme="minorHAnsi" w:hAnsiTheme="minorHAnsi" w:cstheme="minorHAnsi"/>
          <w:sz w:val="20"/>
          <w:szCs w:val="20"/>
        </w:rPr>
        <w:t xml:space="preserve"> a Juventudes</w:t>
      </w:r>
      <w:r>
        <w:rPr>
          <w:rFonts w:asciiTheme="minorHAnsi" w:hAnsiTheme="minorHAnsi" w:cstheme="minorHAnsi"/>
          <w:sz w:val="20"/>
          <w:szCs w:val="20"/>
        </w:rPr>
        <w:t xml:space="preserve">, </w:t>
      </w:r>
      <w:r w:rsidR="00F04521">
        <w:rPr>
          <w:rFonts w:asciiTheme="minorHAnsi" w:hAnsiTheme="minorHAnsi" w:cstheme="minorHAnsi"/>
          <w:sz w:val="20"/>
          <w:szCs w:val="20"/>
        </w:rPr>
        <w:t xml:space="preserve">ya que no se tienen </w:t>
      </w:r>
      <w:r w:rsidR="00F50A90">
        <w:rPr>
          <w:rFonts w:asciiTheme="minorHAnsi" w:hAnsiTheme="minorHAnsi" w:cstheme="minorHAnsi"/>
          <w:sz w:val="20"/>
          <w:szCs w:val="20"/>
        </w:rPr>
        <w:t>inversiones en valores</w:t>
      </w:r>
      <w:r w:rsidR="008F4FE8">
        <w:rPr>
          <w:rFonts w:asciiTheme="minorHAnsi" w:hAnsiTheme="minorHAnsi" w:cstheme="minorHAnsi"/>
          <w:sz w:val="20"/>
          <w:szCs w:val="20"/>
        </w:rPr>
        <w:t xml:space="preserve"> y empresas.</w:t>
      </w:r>
    </w:p>
    <w:p w14:paraId="02536319" w14:textId="77777777" w:rsidR="00D95F1F" w:rsidRDefault="00D95F1F" w:rsidP="006F1E5E">
      <w:pPr>
        <w:pStyle w:val="Textoindependiente"/>
        <w:rPr>
          <w:rFonts w:asciiTheme="minorHAnsi" w:hAnsiTheme="minorHAnsi" w:cstheme="minorHAnsi"/>
          <w:sz w:val="20"/>
          <w:szCs w:val="20"/>
        </w:rPr>
      </w:pPr>
    </w:p>
    <w:p w14:paraId="68525BF8" w14:textId="23C65932" w:rsidR="005A0EF4" w:rsidRPr="00FA1F2B" w:rsidRDefault="003C56D9" w:rsidP="00FA1F2B">
      <w:pPr>
        <w:pStyle w:val="Textoindependiente"/>
        <w:rPr>
          <w:rFonts w:asciiTheme="minorHAnsi" w:hAnsiTheme="minorHAnsi" w:cstheme="minorHAnsi"/>
          <w:b/>
          <w:sz w:val="20"/>
        </w:rPr>
      </w:pPr>
      <w:r>
        <w:rPr>
          <w:rFonts w:asciiTheme="minorHAnsi" w:hAnsiTheme="minorHAnsi" w:cstheme="minorHAnsi"/>
          <w:b/>
          <w:sz w:val="20"/>
        </w:rPr>
        <w:t>8</w:t>
      </w:r>
      <w:r w:rsidR="00C137AC" w:rsidRPr="00E43D7C">
        <w:rPr>
          <w:rFonts w:asciiTheme="minorHAnsi" w:hAnsiTheme="minorHAnsi" w:cstheme="minorHAnsi"/>
          <w:b/>
          <w:sz w:val="20"/>
        </w:rPr>
        <w:t>.</w:t>
      </w:r>
      <w:bookmarkStart w:id="1" w:name="_Hlk101452986"/>
      <w:r w:rsidR="008542E6">
        <w:rPr>
          <w:rFonts w:asciiTheme="minorHAnsi" w:hAnsiTheme="minorHAnsi" w:cstheme="minorHAnsi"/>
          <w:b/>
          <w:sz w:val="20"/>
        </w:rPr>
        <w:t xml:space="preserve"> </w:t>
      </w:r>
      <w:r w:rsidR="00C137AC" w:rsidRPr="00E43D7C">
        <w:rPr>
          <w:rFonts w:asciiTheme="minorHAnsi" w:hAnsiTheme="minorHAnsi" w:cstheme="minorHAnsi"/>
          <w:b/>
          <w:sz w:val="20"/>
        </w:rPr>
        <w:t>Fideicomisos, Mandatos y Análogos</w:t>
      </w:r>
      <w:bookmarkEnd w:id="1"/>
    </w:p>
    <w:p w14:paraId="67747033" w14:textId="45F57954" w:rsidR="00A27B6E" w:rsidRDefault="00A27B6E"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a) </w:t>
      </w:r>
      <w:r w:rsidR="00433C90" w:rsidRPr="00433C90">
        <w:rPr>
          <w:rFonts w:asciiTheme="minorHAnsi" w:hAnsiTheme="minorHAnsi" w:cstheme="minorHAnsi"/>
          <w:sz w:val="20"/>
          <w:szCs w:val="20"/>
        </w:rPr>
        <w:t>Por ramo administrativo que los reporta</w:t>
      </w:r>
    </w:p>
    <w:p w14:paraId="41A0ECAD" w14:textId="753C58C4" w:rsidR="00A27B6E" w:rsidRDefault="009A0A20"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b) </w:t>
      </w:r>
      <w:r w:rsidR="0011797B" w:rsidRPr="0011797B">
        <w:rPr>
          <w:rFonts w:asciiTheme="minorHAnsi" w:hAnsiTheme="minorHAnsi" w:cstheme="minorHAnsi"/>
          <w:sz w:val="20"/>
          <w:szCs w:val="20"/>
        </w:rPr>
        <w:t>Enlistar los de mayor monto de disponibilidad, relacionando aquéllos que conforman el 80% de las disponibilidades</w:t>
      </w:r>
    </w:p>
    <w:p w14:paraId="413D58B8" w14:textId="79014AD6" w:rsidR="00885CA9" w:rsidRDefault="003C56D9"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Esta nota no le aplica </w:t>
      </w:r>
      <w:r w:rsidR="00940A0B">
        <w:rPr>
          <w:rFonts w:asciiTheme="minorHAnsi" w:hAnsiTheme="minorHAnsi" w:cstheme="minorHAnsi"/>
          <w:sz w:val="20"/>
          <w:szCs w:val="20"/>
        </w:rPr>
        <w:t>a Juventudes</w:t>
      </w:r>
      <w:r>
        <w:rPr>
          <w:rFonts w:asciiTheme="minorHAnsi" w:hAnsiTheme="minorHAnsi" w:cstheme="minorHAnsi"/>
          <w:sz w:val="20"/>
          <w:szCs w:val="20"/>
        </w:rPr>
        <w:t xml:space="preserve">, </w:t>
      </w:r>
      <w:r w:rsidR="00940A0B">
        <w:rPr>
          <w:rFonts w:asciiTheme="minorHAnsi" w:hAnsiTheme="minorHAnsi" w:cstheme="minorHAnsi"/>
          <w:sz w:val="20"/>
          <w:szCs w:val="20"/>
        </w:rPr>
        <w:t xml:space="preserve">derivado que no se </w:t>
      </w:r>
      <w:r w:rsidR="00686659" w:rsidRPr="00E43D7C">
        <w:rPr>
          <w:rFonts w:asciiTheme="minorHAnsi" w:hAnsiTheme="minorHAnsi" w:cstheme="minorHAnsi"/>
          <w:sz w:val="20"/>
          <w:szCs w:val="20"/>
        </w:rPr>
        <w:t>cuenta con Fideicomisos, Mandatos o Análogos</w:t>
      </w:r>
      <w:r w:rsidR="00940A0B">
        <w:rPr>
          <w:rFonts w:asciiTheme="minorHAnsi" w:hAnsiTheme="minorHAnsi" w:cstheme="minorHAnsi"/>
          <w:sz w:val="20"/>
          <w:szCs w:val="20"/>
        </w:rPr>
        <w:t>.</w:t>
      </w:r>
    </w:p>
    <w:p w14:paraId="54D2B2A6" w14:textId="77777777" w:rsidR="00F04521" w:rsidRPr="00E43D7C" w:rsidRDefault="00F04521" w:rsidP="00D546A0">
      <w:pPr>
        <w:pStyle w:val="Textoindependiente"/>
        <w:jc w:val="both"/>
        <w:outlineLvl w:val="0"/>
        <w:rPr>
          <w:rFonts w:asciiTheme="minorHAnsi" w:hAnsiTheme="minorHAnsi" w:cstheme="minorHAnsi"/>
          <w:sz w:val="20"/>
          <w:szCs w:val="20"/>
        </w:rPr>
      </w:pPr>
    </w:p>
    <w:p w14:paraId="6412FBF1" w14:textId="38B687E7" w:rsidR="00F87E7E" w:rsidRDefault="003C56D9" w:rsidP="00885CA9">
      <w:pPr>
        <w:spacing w:after="200" w:line="276" w:lineRule="auto"/>
        <w:rPr>
          <w:rFonts w:asciiTheme="minorHAnsi" w:hAnsiTheme="minorHAnsi" w:cstheme="minorHAnsi"/>
          <w:b/>
          <w:sz w:val="20"/>
          <w:szCs w:val="20"/>
        </w:rPr>
      </w:pPr>
      <w:r>
        <w:rPr>
          <w:rFonts w:asciiTheme="minorHAnsi" w:hAnsiTheme="minorHAnsi" w:cstheme="minorHAnsi"/>
          <w:b/>
          <w:sz w:val="20"/>
          <w:szCs w:val="20"/>
        </w:rPr>
        <w:t>9</w:t>
      </w:r>
      <w:r w:rsidR="00D546A0" w:rsidRPr="00E43D7C">
        <w:rPr>
          <w:rFonts w:asciiTheme="minorHAnsi" w:hAnsiTheme="minorHAnsi" w:cstheme="minorHAnsi"/>
          <w:b/>
          <w:sz w:val="20"/>
          <w:szCs w:val="20"/>
        </w:rPr>
        <w:t>. R</w:t>
      </w:r>
      <w:r w:rsidR="00C137AC" w:rsidRPr="00E43D7C">
        <w:rPr>
          <w:rFonts w:asciiTheme="minorHAnsi" w:hAnsiTheme="minorHAnsi" w:cstheme="minorHAnsi"/>
          <w:b/>
          <w:sz w:val="20"/>
          <w:szCs w:val="20"/>
        </w:rPr>
        <w:t>eporte de la</w:t>
      </w:r>
      <w:r w:rsidR="00C137AC" w:rsidRPr="00E43D7C">
        <w:rPr>
          <w:rFonts w:asciiTheme="minorHAnsi" w:hAnsiTheme="minorHAnsi" w:cstheme="minorHAnsi"/>
          <w:b/>
          <w:sz w:val="20"/>
        </w:rPr>
        <w:t xml:space="preserve"> </w:t>
      </w:r>
      <w:r w:rsidR="00C137AC" w:rsidRPr="00E43D7C">
        <w:rPr>
          <w:rFonts w:asciiTheme="minorHAnsi" w:hAnsiTheme="minorHAnsi" w:cstheme="minorHAnsi"/>
          <w:b/>
          <w:sz w:val="20"/>
          <w:szCs w:val="20"/>
        </w:rPr>
        <w:t>Recaudación</w:t>
      </w:r>
    </w:p>
    <w:p w14:paraId="3DE4A533" w14:textId="604C4FE4" w:rsidR="00B73058" w:rsidRDefault="00B73058" w:rsidP="00885CA9">
      <w:pPr>
        <w:spacing w:after="200" w:line="276" w:lineRule="auto"/>
        <w:rPr>
          <w:rFonts w:asciiTheme="minorHAnsi" w:hAnsiTheme="minorHAnsi" w:cstheme="minorHAnsi"/>
          <w:bCs/>
          <w:sz w:val="20"/>
          <w:szCs w:val="20"/>
        </w:rPr>
      </w:pPr>
      <w:r w:rsidRPr="008460DF">
        <w:rPr>
          <w:rFonts w:asciiTheme="minorHAnsi" w:hAnsiTheme="minorHAnsi" w:cstheme="minorHAnsi"/>
          <w:bCs/>
          <w:sz w:val="20"/>
          <w:szCs w:val="20"/>
        </w:rPr>
        <w:t xml:space="preserve">a) </w:t>
      </w:r>
      <w:r w:rsidR="008460DF" w:rsidRPr="008460DF">
        <w:rPr>
          <w:rFonts w:asciiTheme="minorHAnsi" w:hAnsiTheme="minorHAnsi" w:cstheme="minorHAnsi"/>
          <w:bCs/>
          <w:sz w:val="20"/>
          <w:szCs w:val="20"/>
        </w:rPr>
        <w:t>Análisis del comportamiento de la recaudación correspondiente al ente público o cualquier tipo de ingreso, de forma separada los ingresos locales de los federales</w:t>
      </w:r>
    </w:p>
    <w:p w14:paraId="5A51DE4F" w14:textId="1DC0C44E" w:rsidR="008460DF" w:rsidRPr="00E43D7C" w:rsidRDefault="008460DF" w:rsidP="00885CA9">
      <w:pPr>
        <w:spacing w:after="200" w:line="276" w:lineRule="auto"/>
        <w:rPr>
          <w:rFonts w:asciiTheme="minorHAnsi" w:hAnsiTheme="minorHAnsi" w:cstheme="minorHAnsi"/>
          <w:sz w:val="20"/>
          <w:szCs w:val="20"/>
        </w:rPr>
      </w:pPr>
      <w:r>
        <w:rPr>
          <w:rFonts w:asciiTheme="minorHAnsi" w:hAnsiTheme="minorHAnsi" w:cstheme="minorHAnsi"/>
          <w:bCs/>
          <w:sz w:val="20"/>
          <w:szCs w:val="20"/>
        </w:rPr>
        <w:t>b)</w:t>
      </w:r>
      <w:r w:rsidR="00B90E98">
        <w:rPr>
          <w:rFonts w:asciiTheme="minorHAnsi" w:hAnsiTheme="minorHAnsi" w:cstheme="minorHAnsi"/>
          <w:bCs/>
          <w:sz w:val="20"/>
          <w:szCs w:val="20"/>
        </w:rPr>
        <w:t xml:space="preserve"> </w:t>
      </w:r>
      <w:r w:rsidR="00B90E98" w:rsidRPr="00B90E98">
        <w:rPr>
          <w:rFonts w:asciiTheme="minorHAnsi" w:hAnsiTheme="minorHAnsi" w:cstheme="minorHAnsi"/>
          <w:bCs/>
          <w:sz w:val="20"/>
          <w:szCs w:val="20"/>
        </w:rPr>
        <w:t>Proyección de la recaudación e ingresos en el mediano plazo</w:t>
      </w:r>
    </w:p>
    <w:p w14:paraId="6A1FE413" w14:textId="59DD4D10" w:rsidR="000930D2" w:rsidRDefault="004D5396" w:rsidP="002861D5">
      <w:pPr>
        <w:pStyle w:val="Textoindependiente"/>
        <w:jc w:val="center"/>
        <w:rPr>
          <w:rFonts w:asciiTheme="minorHAnsi" w:hAnsiTheme="minorHAnsi" w:cstheme="minorHAnsi"/>
          <w:noProof/>
        </w:rPr>
      </w:pPr>
      <w:r w:rsidRPr="004D5396">
        <w:drawing>
          <wp:inline distT="0" distB="0" distL="0" distR="0" wp14:anchorId="5CCD1AD7" wp14:editId="24182EA0">
            <wp:extent cx="4873322" cy="426309"/>
            <wp:effectExtent l="0" t="0" r="3810" b="0"/>
            <wp:docPr id="12935519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4795" cy="435186"/>
                    </a:xfrm>
                    <a:prstGeom prst="rect">
                      <a:avLst/>
                    </a:prstGeom>
                    <a:noFill/>
                    <a:ln>
                      <a:noFill/>
                    </a:ln>
                  </pic:spPr>
                </pic:pic>
              </a:graphicData>
            </a:graphic>
          </wp:inline>
        </w:drawing>
      </w:r>
    </w:p>
    <w:p w14:paraId="6370572C" w14:textId="4EA8A2FF" w:rsidR="000A5302" w:rsidRPr="00E43D7C" w:rsidRDefault="004D5396" w:rsidP="00F15CEC">
      <w:pPr>
        <w:pStyle w:val="Textoindependiente"/>
        <w:jc w:val="center"/>
        <w:rPr>
          <w:rFonts w:asciiTheme="minorHAnsi" w:hAnsiTheme="minorHAnsi" w:cstheme="minorHAnsi"/>
          <w:noProof/>
        </w:rPr>
      </w:pPr>
      <w:r w:rsidRPr="004D5396">
        <w:drawing>
          <wp:inline distT="0" distB="0" distL="0" distR="0" wp14:anchorId="206E8B69" wp14:editId="0EE68D4A">
            <wp:extent cx="4865370" cy="317905"/>
            <wp:effectExtent l="0" t="0" r="0" b="6350"/>
            <wp:docPr id="8343960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8960" cy="329247"/>
                    </a:xfrm>
                    <a:prstGeom prst="rect">
                      <a:avLst/>
                    </a:prstGeom>
                    <a:noFill/>
                    <a:ln>
                      <a:noFill/>
                    </a:ln>
                  </pic:spPr>
                </pic:pic>
              </a:graphicData>
            </a:graphic>
          </wp:inline>
        </w:drawing>
      </w:r>
    </w:p>
    <w:p w14:paraId="60CA9D82" w14:textId="77777777" w:rsidR="000A5302" w:rsidRDefault="000A5302" w:rsidP="00432A4E">
      <w:pPr>
        <w:pStyle w:val="Textoindependiente"/>
        <w:jc w:val="both"/>
        <w:rPr>
          <w:rFonts w:asciiTheme="minorHAnsi" w:hAnsiTheme="minorHAnsi" w:cstheme="minorHAnsi"/>
          <w:sz w:val="20"/>
          <w:szCs w:val="20"/>
        </w:rPr>
      </w:pPr>
    </w:p>
    <w:p w14:paraId="56EAE29F" w14:textId="2C8B62D3" w:rsidR="005A0EF4" w:rsidRPr="00E43D7C" w:rsidRDefault="005A0EF4" w:rsidP="00432A4E">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t>Se considera ingresos propios del periodo:</w:t>
      </w:r>
    </w:p>
    <w:p w14:paraId="0C04C0F0" w14:textId="35830058"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Los obtenidos por los productos financieros,</w:t>
      </w:r>
    </w:p>
    <w:p w14:paraId="2D6A5C21" w14:textId="336DAEAA"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Los intereses pagados por los beneficiarios de crédito educativo,</w:t>
      </w:r>
    </w:p>
    <w:p w14:paraId="645D2684" w14:textId="625C1CBF"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 xml:space="preserve">Los obtenidos </w:t>
      </w:r>
      <w:r w:rsidR="00EA11EF" w:rsidRPr="00E43D7C">
        <w:rPr>
          <w:rFonts w:asciiTheme="minorHAnsi" w:hAnsiTheme="minorHAnsi" w:cstheme="minorHAnsi"/>
          <w:sz w:val="20"/>
          <w:szCs w:val="20"/>
        </w:rPr>
        <w:t xml:space="preserve">por </w:t>
      </w:r>
      <w:r w:rsidRPr="00E43D7C">
        <w:rPr>
          <w:rFonts w:asciiTheme="minorHAnsi" w:hAnsiTheme="minorHAnsi" w:cstheme="minorHAnsi"/>
          <w:sz w:val="20"/>
          <w:szCs w:val="20"/>
        </w:rPr>
        <w:t>donativos</w:t>
      </w:r>
      <w:r w:rsidR="00EA11EF" w:rsidRPr="00E43D7C">
        <w:rPr>
          <w:rFonts w:asciiTheme="minorHAnsi" w:hAnsiTheme="minorHAnsi" w:cstheme="minorHAnsi"/>
          <w:sz w:val="20"/>
          <w:szCs w:val="20"/>
        </w:rPr>
        <w:t>, sanciones a proveedores, depósitos desconocidos, indemnizaciones</w:t>
      </w:r>
      <w:r w:rsidRPr="00E43D7C">
        <w:rPr>
          <w:rFonts w:asciiTheme="minorHAnsi" w:hAnsiTheme="minorHAnsi" w:cstheme="minorHAnsi"/>
          <w:sz w:val="20"/>
          <w:szCs w:val="20"/>
        </w:rPr>
        <w:t>; y</w:t>
      </w:r>
    </w:p>
    <w:p w14:paraId="649B8F8F" w14:textId="0FA6E2D8" w:rsidR="005A0EF4" w:rsidRPr="004D5396" w:rsidRDefault="005A0EF4" w:rsidP="00432A4E">
      <w:pPr>
        <w:pStyle w:val="Textoindependiente"/>
        <w:numPr>
          <w:ilvl w:val="0"/>
          <w:numId w:val="6"/>
        </w:numPr>
        <w:spacing w:after="0"/>
        <w:jc w:val="both"/>
        <w:outlineLvl w:val="0"/>
        <w:rPr>
          <w:rFonts w:asciiTheme="minorHAnsi" w:hAnsiTheme="minorHAnsi" w:cstheme="minorHAnsi"/>
          <w:b/>
          <w:sz w:val="20"/>
          <w:szCs w:val="20"/>
        </w:rPr>
      </w:pPr>
      <w:r w:rsidRPr="00E43D7C">
        <w:rPr>
          <w:rFonts w:asciiTheme="minorHAnsi" w:hAnsiTheme="minorHAnsi" w:cstheme="minorHAnsi"/>
          <w:sz w:val="20"/>
          <w:szCs w:val="20"/>
        </w:rPr>
        <w:t>La recuperación de los créditos educativos otorgados.</w:t>
      </w:r>
    </w:p>
    <w:p w14:paraId="1596C095" w14:textId="77777777" w:rsidR="004D5396" w:rsidRPr="00E43D7C" w:rsidRDefault="004D5396" w:rsidP="004D5396">
      <w:pPr>
        <w:pStyle w:val="Textoindependiente"/>
        <w:spacing w:after="0"/>
        <w:ind w:left="360"/>
        <w:jc w:val="both"/>
        <w:outlineLvl w:val="0"/>
        <w:rPr>
          <w:rFonts w:asciiTheme="minorHAnsi" w:hAnsiTheme="minorHAnsi" w:cstheme="minorHAnsi"/>
          <w:b/>
          <w:sz w:val="20"/>
          <w:szCs w:val="20"/>
        </w:rPr>
      </w:pPr>
    </w:p>
    <w:p w14:paraId="71D82E40" w14:textId="059DA24E" w:rsidR="00FC6DB5" w:rsidRPr="00E43D7C" w:rsidRDefault="00FC6DB5" w:rsidP="00432A4E">
      <w:pPr>
        <w:pStyle w:val="Textoindependiente"/>
        <w:jc w:val="both"/>
        <w:outlineLvl w:val="0"/>
        <w:rPr>
          <w:rFonts w:asciiTheme="minorHAnsi" w:hAnsiTheme="minorHAnsi" w:cstheme="minorHAnsi"/>
          <w:sz w:val="8"/>
          <w:szCs w:val="8"/>
        </w:rPr>
      </w:pPr>
    </w:p>
    <w:p w14:paraId="2D2F207F" w14:textId="463613CB" w:rsidR="00025F72" w:rsidRDefault="00BE2460" w:rsidP="00243E06">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lastRenderedPageBreak/>
        <w:t>1</w:t>
      </w:r>
      <w:r w:rsidR="003C56D9">
        <w:rPr>
          <w:rFonts w:asciiTheme="minorHAnsi" w:hAnsiTheme="minorHAnsi" w:cstheme="minorHAnsi"/>
          <w:b/>
          <w:sz w:val="20"/>
        </w:rPr>
        <w:t>0</w:t>
      </w:r>
      <w:r w:rsidRPr="00E43D7C">
        <w:rPr>
          <w:rFonts w:asciiTheme="minorHAnsi" w:hAnsiTheme="minorHAnsi" w:cstheme="minorHAnsi"/>
          <w:b/>
          <w:sz w:val="20"/>
        </w:rPr>
        <w:t xml:space="preserve">. </w:t>
      </w:r>
      <w:r w:rsidR="00C137AC" w:rsidRPr="00E43D7C">
        <w:rPr>
          <w:rFonts w:asciiTheme="minorHAnsi" w:hAnsiTheme="minorHAnsi" w:cstheme="minorHAnsi"/>
          <w:b/>
          <w:sz w:val="20"/>
        </w:rPr>
        <w:t>Información sobre la Deuda y el Reporte Analítico de la Deuda</w:t>
      </w:r>
    </w:p>
    <w:p w14:paraId="59AE8C81" w14:textId="77777777" w:rsidR="00C12289" w:rsidRDefault="00C12289" w:rsidP="00243E06">
      <w:pPr>
        <w:pStyle w:val="Texto"/>
        <w:spacing w:after="0" w:line="240" w:lineRule="exact"/>
        <w:ind w:firstLine="0"/>
        <w:rPr>
          <w:rFonts w:asciiTheme="minorHAnsi" w:hAnsiTheme="minorHAnsi" w:cstheme="minorHAnsi"/>
          <w:b/>
          <w:sz w:val="20"/>
        </w:rPr>
      </w:pPr>
    </w:p>
    <w:p w14:paraId="77AFD196" w14:textId="232F189C" w:rsidR="00C12289" w:rsidRPr="003D1DFB" w:rsidRDefault="00BC6737" w:rsidP="00C12289">
      <w:pPr>
        <w:pStyle w:val="Texto"/>
        <w:numPr>
          <w:ilvl w:val="0"/>
          <w:numId w:val="40"/>
        </w:numPr>
        <w:spacing w:after="0" w:line="240" w:lineRule="exact"/>
        <w:rPr>
          <w:rFonts w:asciiTheme="minorHAnsi" w:hAnsiTheme="minorHAnsi" w:cstheme="minorHAnsi"/>
          <w:noProof/>
          <w:sz w:val="20"/>
        </w:rPr>
      </w:pPr>
      <w:r w:rsidRPr="003D1DFB">
        <w:rPr>
          <w:rFonts w:asciiTheme="minorHAnsi" w:hAnsiTheme="minorHAnsi" w:cstheme="minorHAnsi"/>
          <w:noProof/>
          <w:sz w:val="20"/>
        </w:rPr>
        <w:t>Utilizar al menos los siguientes indicadores: deuda respecto al PIB y deuda respecto a la recaudación tomando, como mínimo, un período igual o menor a 5 años.</w:t>
      </w:r>
    </w:p>
    <w:p w14:paraId="45BFB7DF" w14:textId="77777777" w:rsidR="003D1DFB" w:rsidRPr="003D1DFB" w:rsidRDefault="003D1DFB" w:rsidP="003D1DFB">
      <w:pPr>
        <w:pStyle w:val="Texto"/>
        <w:numPr>
          <w:ilvl w:val="0"/>
          <w:numId w:val="40"/>
        </w:numPr>
        <w:spacing w:line="240" w:lineRule="exact"/>
        <w:rPr>
          <w:rFonts w:asciiTheme="minorHAnsi" w:hAnsiTheme="minorHAnsi" w:cstheme="minorHAnsi"/>
          <w:noProof/>
          <w:sz w:val="20"/>
        </w:rPr>
      </w:pPr>
      <w:r w:rsidRPr="003D1DFB">
        <w:rPr>
          <w:rFonts w:asciiTheme="minorHAnsi" w:hAnsiTheme="minorHAnsi" w:cstheme="minorHAnsi"/>
          <w:noProof/>
          <w:sz w:val="20"/>
        </w:rPr>
        <w:t>Información de manera agrupada por tipo de valor gubernamental o instrumento financiero en la que se consideren intereses, comisiones, tasa, perfil de vencimiento y otros gastos de la deuda.</w:t>
      </w:r>
    </w:p>
    <w:p w14:paraId="0554C129" w14:textId="38FC422F" w:rsidR="00D634E4" w:rsidRDefault="008542E6" w:rsidP="003D1DFB">
      <w:pPr>
        <w:pStyle w:val="Textoindependiente"/>
        <w:ind w:firstLine="360"/>
        <w:jc w:val="both"/>
        <w:outlineLvl w:val="0"/>
        <w:rPr>
          <w:rFonts w:asciiTheme="minorHAnsi" w:hAnsiTheme="minorHAnsi" w:cstheme="minorHAnsi"/>
          <w:noProof/>
          <w:sz w:val="20"/>
          <w:szCs w:val="20"/>
        </w:rPr>
      </w:pPr>
      <w:r>
        <w:rPr>
          <w:rFonts w:asciiTheme="minorHAnsi" w:hAnsiTheme="minorHAnsi" w:cstheme="minorHAnsi"/>
          <w:sz w:val="20"/>
          <w:szCs w:val="20"/>
        </w:rPr>
        <w:t>Esta nota no le aplica</w:t>
      </w:r>
      <w:r w:rsidR="00940A0B">
        <w:rPr>
          <w:rFonts w:asciiTheme="minorHAnsi" w:hAnsiTheme="minorHAnsi" w:cstheme="minorHAnsi"/>
          <w:sz w:val="20"/>
          <w:szCs w:val="20"/>
        </w:rPr>
        <w:t xml:space="preserve"> </w:t>
      </w:r>
      <w:r w:rsidR="00A15B90">
        <w:rPr>
          <w:rFonts w:asciiTheme="minorHAnsi" w:hAnsiTheme="minorHAnsi" w:cstheme="minorHAnsi"/>
          <w:sz w:val="20"/>
          <w:szCs w:val="20"/>
        </w:rPr>
        <w:t xml:space="preserve">a </w:t>
      </w:r>
      <w:r w:rsidR="00940A0B">
        <w:rPr>
          <w:rFonts w:asciiTheme="minorHAnsi" w:hAnsiTheme="minorHAnsi" w:cstheme="minorHAnsi"/>
          <w:sz w:val="20"/>
          <w:szCs w:val="20"/>
        </w:rPr>
        <w:t>Juventudes</w:t>
      </w:r>
      <w:r w:rsidR="00025F72" w:rsidRPr="00E43D7C">
        <w:rPr>
          <w:rFonts w:asciiTheme="minorHAnsi" w:hAnsiTheme="minorHAnsi" w:cstheme="minorHAnsi"/>
          <w:noProof/>
          <w:sz w:val="20"/>
          <w:szCs w:val="20"/>
        </w:rPr>
        <w:t>, pues no se tiene Deuda.</w:t>
      </w:r>
    </w:p>
    <w:p w14:paraId="29E4431F" w14:textId="77777777" w:rsidR="00885CA9" w:rsidRPr="00E43D7C" w:rsidRDefault="00885CA9" w:rsidP="00885CA9">
      <w:pPr>
        <w:pStyle w:val="Textoindependiente"/>
        <w:jc w:val="both"/>
        <w:outlineLvl w:val="0"/>
        <w:rPr>
          <w:rFonts w:asciiTheme="minorHAnsi" w:hAnsiTheme="minorHAnsi" w:cstheme="minorHAnsi"/>
          <w:noProof/>
          <w:sz w:val="2"/>
          <w:szCs w:val="2"/>
        </w:rPr>
      </w:pPr>
    </w:p>
    <w:p w14:paraId="7D067AF3" w14:textId="78DAE800" w:rsidR="00FF1421" w:rsidRPr="00E43D7C" w:rsidRDefault="00FF1421" w:rsidP="00432A4E">
      <w:pPr>
        <w:pStyle w:val="Textoindependiente"/>
        <w:jc w:val="both"/>
        <w:rPr>
          <w:rFonts w:asciiTheme="minorHAnsi" w:hAnsiTheme="minorHAnsi" w:cstheme="minorHAnsi"/>
          <w:b/>
          <w:sz w:val="20"/>
          <w:szCs w:val="20"/>
        </w:rPr>
      </w:pPr>
      <w:r w:rsidRPr="00E43D7C">
        <w:rPr>
          <w:rFonts w:asciiTheme="minorHAnsi" w:hAnsiTheme="minorHAnsi" w:cstheme="minorHAnsi"/>
          <w:b/>
          <w:sz w:val="20"/>
          <w:szCs w:val="20"/>
        </w:rPr>
        <w:t>1</w:t>
      </w:r>
      <w:r w:rsidR="008542E6">
        <w:rPr>
          <w:rFonts w:asciiTheme="minorHAnsi" w:hAnsiTheme="minorHAnsi" w:cstheme="minorHAnsi"/>
          <w:b/>
          <w:sz w:val="20"/>
          <w:szCs w:val="20"/>
        </w:rPr>
        <w:t>1</w:t>
      </w:r>
      <w:r w:rsidRPr="00E43D7C">
        <w:rPr>
          <w:rFonts w:asciiTheme="minorHAnsi" w:hAnsiTheme="minorHAnsi" w:cstheme="minorHAnsi"/>
          <w:b/>
          <w:sz w:val="20"/>
          <w:szCs w:val="20"/>
        </w:rPr>
        <w:t>. Calificaciones Otorgadas</w:t>
      </w:r>
    </w:p>
    <w:p w14:paraId="7CA7B369" w14:textId="4D521AEB" w:rsidR="00025F72" w:rsidRPr="00E43D7C" w:rsidRDefault="008542E6"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sz w:val="20"/>
          <w:szCs w:val="20"/>
        </w:rPr>
        <w:t xml:space="preserve">Esta nota no le aplica </w:t>
      </w:r>
      <w:r w:rsidR="00930CFC">
        <w:rPr>
          <w:rFonts w:asciiTheme="minorHAnsi" w:hAnsiTheme="minorHAnsi" w:cstheme="minorHAnsi"/>
          <w:sz w:val="20"/>
          <w:szCs w:val="20"/>
        </w:rPr>
        <w:t>a Juventudes</w:t>
      </w:r>
      <w:r w:rsidR="00025F72" w:rsidRPr="00E43D7C">
        <w:rPr>
          <w:rFonts w:asciiTheme="minorHAnsi" w:hAnsiTheme="minorHAnsi" w:cstheme="minorHAnsi"/>
          <w:noProof/>
          <w:sz w:val="20"/>
          <w:szCs w:val="20"/>
        </w:rPr>
        <w:t>,</w:t>
      </w:r>
      <w:r w:rsidR="00B37C02">
        <w:rPr>
          <w:rFonts w:asciiTheme="minorHAnsi" w:hAnsiTheme="minorHAnsi" w:cstheme="minorHAnsi"/>
          <w:noProof/>
          <w:sz w:val="20"/>
          <w:szCs w:val="20"/>
        </w:rPr>
        <w:t xml:space="preserve"> ya que</w:t>
      </w:r>
      <w:r w:rsidR="00025F72" w:rsidRPr="00E43D7C">
        <w:rPr>
          <w:rFonts w:asciiTheme="minorHAnsi" w:hAnsiTheme="minorHAnsi" w:cstheme="minorHAnsi"/>
          <w:noProof/>
          <w:sz w:val="20"/>
          <w:szCs w:val="20"/>
        </w:rPr>
        <w:t xml:space="preserve"> no se realizan transacciones sujetas a calificación crediticia.</w:t>
      </w:r>
    </w:p>
    <w:p w14:paraId="290FE790" w14:textId="77777777" w:rsidR="00885CA9" w:rsidRPr="00E43D7C" w:rsidRDefault="00885CA9" w:rsidP="00432A4E">
      <w:pPr>
        <w:pStyle w:val="Textoindependiente"/>
        <w:jc w:val="both"/>
        <w:outlineLvl w:val="0"/>
        <w:rPr>
          <w:rFonts w:asciiTheme="minorHAnsi" w:hAnsiTheme="minorHAnsi" w:cstheme="minorHAnsi"/>
          <w:noProof/>
          <w:sz w:val="2"/>
          <w:szCs w:val="2"/>
        </w:rPr>
      </w:pPr>
    </w:p>
    <w:p w14:paraId="09D3EAEB" w14:textId="478A7655" w:rsidR="00025F72" w:rsidRPr="00E43D7C" w:rsidRDefault="00BE2460" w:rsidP="00243E06">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2</w:t>
      </w:r>
      <w:r w:rsidRPr="00E43D7C">
        <w:rPr>
          <w:rFonts w:asciiTheme="minorHAnsi" w:hAnsiTheme="minorHAnsi" w:cstheme="minorHAnsi"/>
          <w:b/>
          <w:sz w:val="20"/>
        </w:rPr>
        <w:t xml:space="preserve">. </w:t>
      </w:r>
      <w:r w:rsidR="00C137AC" w:rsidRPr="00093567">
        <w:rPr>
          <w:rFonts w:asciiTheme="minorHAnsi" w:hAnsiTheme="minorHAnsi" w:cstheme="minorHAnsi"/>
          <w:b/>
          <w:sz w:val="20"/>
        </w:rPr>
        <w:t>Proceso de Mejora</w:t>
      </w:r>
    </w:p>
    <w:p w14:paraId="66C23004" w14:textId="77777777" w:rsidR="001957A7" w:rsidRDefault="0028746A"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a) Principales Politicas de control interno:</w:t>
      </w:r>
      <w:r w:rsidR="00C65FD0">
        <w:rPr>
          <w:rFonts w:asciiTheme="minorHAnsi" w:hAnsiTheme="minorHAnsi" w:cstheme="minorHAnsi"/>
          <w:noProof/>
          <w:sz w:val="20"/>
          <w:szCs w:val="20"/>
        </w:rPr>
        <w:t xml:space="preserve"> </w:t>
      </w:r>
    </w:p>
    <w:p w14:paraId="35EB171B" w14:textId="3FB4BFD6" w:rsidR="00C40ADC" w:rsidRDefault="00C65FD0"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 xml:space="preserve">Juventudes </w:t>
      </w:r>
      <w:r w:rsidR="00647666">
        <w:rPr>
          <w:rFonts w:asciiTheme="minorHAnsi" w:hAnsiTheme="minorHAnsi" w:cstheme="minorHAnsi"/>
          <w:noProof/>
          <w:sz w:val="20"/>
          <w:szCs w:val="20"/>
        </w:rPr>
        <w:t>culmino el proceso de</w:t>
      </w:r>
      <w:r>
        <w:rPr>
          <w:rFonts w:asciiTheme="minorHAnsi" w:hAnsiTheme="minorHAnsi" w:cstheme="minorHAnsi"/>
          <w:noProof/>
          <w:sz w:val="20"/>
          <w:szCs w:val="20"/>
        </w:rPr>
        <w:t xml:space="preserve"> Certificación en norma</w:t>
      </w:r>
      <w:r w:rsidR="00885429">
        <w:rPr>
          <w:rFonts w:asciiTheme="minorHAnsi" w:hAnsiTheme="minorHAnsi" w:cstheme="minorHAnsi"/>
          <w:noProof/>
          <w:sz w:val="20"/>
          <w:szCs w:val="20"/>
        </w:rPr>
        <w:t xml:space="preserve"> Sistema de Gestión de Calidad</w:t>
      </w:r>
      <w:r>
        <w:rPr>
          <w:rFonts w:asciiTheme="minorHAnsi" w:hAnsiTheme="minorHAnsi" w:cstheme="minorHAnsi"/>
          <w:noProof/>
          <w:sz w:val="20"/>
          <w:szCs w:val="20"/>
        </w:rPr>
        <w:t xml:space="preserve"> ISO 9001</w:t>
      </w:r>
      <w:r w:rsidR="00D05657">
        <w:rPr>
          <w:rFonts w:asciiTheme="minorHAnsi" w:hAnsiTheme="minorHAnsi" w:cstheme="minorHAnsi"/>
          <w:noProof/>
          <w:sz w:val="20"/>
          <w:szCs w:val="20"/>
        </w:rPr>
        <w:t>:2015</w:t>
      </w:r>
      <w:r w:rsidR="00A44069">
        <w:rPr>
          <w:rFonts w:asciiTheme="minorHAnsi" w:hAnsiTheme="minorHAnsi" w:cstheme="minorHAnsi"/>
          <w:noProof/>
          <w:sz w:val="20"/>
          <w:szCs w:val="20"/>
        </w:rPr>
        <w:t xml:space="preserve">, el cual </w:t>
      </w:r>
      <w:r w:rsidR="00D40375">
        <w:rPr>
          <w:rFonts w:asciiTheme="minorHAnsi" w:hAnsiTheme="minorHAnsi" w:cstheme="minorHAnsi"/>
          <w:noProof/>
          <w:sz w:val="20"/>
          <w:szCs w:val="20"/>
        </w:rPr>
        <w:t>es un conjunto de estructuras, procedimientos, procesos y recursos que permitan realizar</w:t>
      </w:r>
      <w:r w:rsidR="00CB6C86">
        <w:rPr>
          <w:rFonts w:asciiTheme="minorHAnsi" w:hAnsiTheme="minorHAnsi" w:cstheme="minorHAnsi"/>
          <w:noProof/>
          <w:sz w:val="20"/>
          <w:szCs w:val="20"/>
        </w:rPr>
        <w:t xml:space="preserve"> las actividades</w:t>
      </w:r>
      <w:r w:rsidR="00A86215">
        <w:rPr>
          <w:rFonts w:asciiTheme="minorHAnsi" w:hAnsiTheme="minorHAnsi" w:cstheme="minorHAnsi"/>
          <w:noProof/>
          <w:sz w:val="20"/>
          <w:szCs w:val="20"/>
        </w:rPr>
        <w:t xml:space="preserve"> de </w:t>
      </w:r>
      <w:r w:rsidR="001669F6">
        <w:rPr>
          <w:rFonts w:asciiTheme="minorHAnsi" w:hAnsiTheme="minorHAnsi" w:cstheme="minorHAnsi"/>
          <w:noProof/>
          <w:sz w:val="20"/>
          <w:szCs w:val="20"/>
        </w:rPr>
        <w:t>l</w:t>
      </w:r>
      <w:r w:rsidR="00A86215">
        <w:rPr>
          <w:rFonts w:asciiTheme="minorHAnsi" w:hAnsiTheme="minorHAnsi" w:cstheme="minorHAnsi"/>
          <w:noProof/>
          <w:sz w:val="20"/>
          <w:szCs w:val="20"/>
        </w:rPr>
        <w:t>a organización de forma ordenada y coordinada para alcanzar la calidad del producto o servicio de una organización y a</w:t>
      </w:r>
      <w:r w:rsidR="00AC576E">
        <w:rPr>
          <w:rFonts w:asciiTheme="minorHAnsi" w:hAnsiTheme="minorHAnsi" w:cstheme="minorHAnsi"/>
          <w:noProof/>
          <w:sz w:val="20"/>
          <w:szCs w:val="20"/>
        </w:rPr>
        <w:t>si</w:t>
      </w:r>
      <w:r w:rsidR="00A86215">
        <w:rPr>
          <w:rFonts w:asciiTheme="minorHAnsi" w:hAnsiTheme="minorHAnsi" w:cstheme="minorHAnsi"/>
          <w:noProof/>
          <w:sz w:val="20"/>
          <w:szCs w:val="20"/>
        </w:rPr>
        <w:t xml:space="preserve"> lograr la satisfacción de los clientes.</w:t>
      </w:r>
      <w:r w:rsidR="00364DB0">
        <w:rPr>
          <w:rFonts w:asciiTheme="minorHAnsi" w:hAnsiTheme="minorHAnsi" w:cstheme="minorHAnsi"/>
          <w:noProof/>
          <w:sz w:val="20"/>
          <w:szCs w:val="20"/>
        </w:rPr>
        <w:t xml:space="preserve"> Ademas se </w:t>
      </w:r>
      <w:r w:rsidR="0007682F">
        <w:rPr>
          <w:rFonts w:asciiTheme="minorHAnsi" w:hAnsiTheme="minorHAnsi" w:cstheme="minorHAnsi"/>
          <w:noProof/>
          <w:sz w:val="20"/>
          <w:szCs w:val="20"/>
        </w:rPr>
        <w:t xml:space="preserve">contribuye </w:t>
      </w:r>
      <w:r w:rsidR="004C1205">
        <w:rPr>
          <w:rFonts w:asciiTheme="minorHAnsi" w:hAnsiTheme="minorHAnsi" w:cstheme="minorHAnsi"/>
          <w:noProof/>
          <w:sz w:val="20"/>
          <w:szCs w:val="20"/>
        </w:rPr>
        <w:t>con eficacia del Si</w:t>
      </w:r>
      <w:r w:rsidR="0067057E">
        <w:rPr>
          <w:rFonts w:asciiTheme="minorHAnsi" w:hAnsiTheme="minorHAnsi" w:cstheme="minorHAnsi"/>
          <w:noProof/>
          <w:sz w:val="20"/>
          <w:szCs w:val="20"/>
        </w:rPr>
        <w:t>s</w:t>
      </w:r>
      <w:r w:rsidR="004C1205">
        <w:rPr>
          <w:rFonts w:asciiTheme="minorHAnsi" w:hAnsiTheme="minorHAnsi" w:cstheme="minorHAnsi"/>
          <w:noProof/>
          <w:sz w:val="20"/>
          <w:szCs w:val="20"/>
        </w:rPr>
        <w:t xml:space="preserve">tema de Gestión de Calidad la mejora en el desempeño del instituto, </w:t>
      </w:r>
      <w:r w:rsidR="007905CF">
        <w:rPr>
          <w:rFonts w:asciiTheme="minorHAnsi" w:hAnsiTheme="minorHAnsi" w:cstheme="minorHAnsi"/>
          <w:noProof/>
          <w:sz w:val="20"/>
          <w:szCs w:val="20"/>
        </w:rPr>
        <w:t>el cumplimiento de los requisitos del SGC, prevención de errores, alienación con los objetivos estratégicos y la partici</w:t>
      </w:r>
      <w:r w:rsidR="00917212">
        <w:rPr>
          <w:rFonts w:asciiTheme="minorHAnsi" w:hAnsiTheme="minorHAnsi" w:cstheme="minorHAnsi"/>
          <w:noProof/>
          <w:sz w:val="20"/>
          <w:szCs w:val="20"/>
        </w:rPr>
        <w:t>pación activa en la mejora continua.</w:t>
      </w:r>
    </w:p>
    <w:p w14:paraId="0B54F70A" w14:textId="763A159A" w:rsidR="009131DB" w:rsidRDefault="009131DB"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b) Medidas de desempeño financiero, metas y alcance:</w:t>
      </w:r>
    </w:p>
    <w:p w14:paraId="14A460B3" w14:textId="144832D4" w:rsidR="002F42FD" w:rsidRDefault="000A7EBB"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 xml:space="preserve">Juventudes revisa de forma periodica </w:t>
      </w:r>
      <w:r w:rsidR="004100E8">
        <w:rPr>
          <w:rFonts w:asciiTheme="minorHAnsi" w:hAnsiTheme="minorHAnsi" w:cstheme="minorHAnsi"/>
          <w:noProof/>
          <w:sz w:val="20"/>
          <w:szCs w:val="20"/>
        </w:rPr>
        <w:t>las metas asignadas</w:t>
      </w:r>
      <w:r w:rsidR="001871E1">
        <w:rPr>
          <w:rFonts w:asciiTheme="minorHAnsi" w:hAnsiTheme="minorHAnsi" w:cstheme="minorHAnsi"/>
          <w:noProof/>
          <w:sz w:val="20"/>
          <w:szCs w:val="20"/>
        </w:rPr>
        <w:t xml:space="preserve"> y porcentaje de avance</w:t>
      </w:r>
      <w:r w:rsidR="004100E8">
        <w:rPr>
          <w:rFonts w:asciiTheme="minorHAnsi" w:hAnsiTheme="minorHAnsi" w:cstheme="minorHAnsi"/>
          <w:noProof/>
          <w:sz w:val="20"/>
          <w:szCs w:val="20"/>
        </w:rPr>
        <w:t xml:space="preserve"> por cada area del Instituto</w:t>
      </w:r>
      <w:r w:rsidR="001871E1">
        <w:rPr>
          <w:rFonts w:asciiTheme="minorHAnsi" w:hAnsiTheme="minorHAnsi" w:cstheme="minorHAnsi"/>
          <w:noProof/>
          <w:sz w:val="20"/>
          <w:szCs w:val="20"/>
        </w:rPr>
        <w:t>.</w:t>
      </w:r>
    </w:p>
    <w:p w14:paraId="277BCA51" w14:textId="77777777" w:rsidR="0028746A" w:rsidRPr="00E43D7C" w:rsidRDefault="0028746A" w:rsidP="00432A4E">
      <w:pPr>
        <w:pStyle w:val="Textoindependiente"/>
        <w:jc w:val="both"/>
        <w:outlineLvl w:val="0"/>
        <w:rPr>
          <w:rFonts w:asciiTheme="minorHAnsi" w:hAnsiTheme="minorHAnsi" w:cstheme="minorHAnsi"/>
          <w:noProof/>
          <w:sz w:val="2"/>
          <w:szCs w:val="2"/>
        </w:rPr>
      </w:pPr>
    </w:p>
    <w:p w14:paraId="2E1CAB13" w14:textId="300237B4" w:rsidR="00C137AC" w:rsidRPr="00E43D7C" w:rsidRDefault="00C137AC" w:rsidP="00432A4E">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3</w:t>
      </w:r>
      <w:r w:rsidRPr="00E43D7C">
        <w:rPr>
          <w:rFonts w:asciiTheme="minorHAnsi" w:hAnsiTheme="minorHAnsi" w:cstheme="minorHAnsi"/>
          <w:b/>
          <w:sz w:val="20"/>
        </w:rPr>
        <w:t>.</w:t>
      </w:r>
      <w:r w:rsidR="000B5C0E" w:rsidRPr="00E43D7C">
        <w:rPr>
          <w:rFonts w:asciiTheme="minorHAnsi" w:hAnsiTheme="minorHAnsi" w:cstheme="minorHAnsi"/>
          <w:b/>
          <w:sz w:val="20"/>
        </w:rPr>
        <w:t xml:space="preserve"> </w:t>
      </w:r>
      <w:r w:rsidRPr="00E43D7C">
        <w:rPr>
          <w:rFonts w:asciiTheme="minorHAnsi" w:hAnsiTheme="minorHAnsi" w:cstheme="minorHAnsi"/>
          <w:b/>
          <w:sz w:val="20"/>
        </w:rPr>
        <w:t>Información por Segmentos</w:t>
      </w:r>
    </w:p>
    <w:p w14:paraId="2D2C0AFF" w14:textId="48154E58" w:rsidR="00A2088D" w:rsidRPr="00E43D7C" w:rsidRDefault="008542E6" w:rsidP="00A2088D">
      <w:pPr>
        <w:pStyle w:val="Textoindependiente"/>
        <w:jc w:val="both"/>
        <w:outlineLvl w:val="0"/>
        <w:rPr>
          <w:rFonts w:asciiTheme="minorHAnsi" w:hAnsiTheme="minorHAnsi" w:cstheme="minorHAnsi"/>
          <w:noProof/>
          <w:sz w:val="20"/>
          <w:szCs w:val="20"/>
        </w:rPr>
      </w:pPr>
      <w:r>
        <w:rPr>
          <w:rFonts w:asciiTheme="minorHAnsi" w:hAnsiTheme="minorHAnsi" w:cstheme="minorHAnsi"/>
          <w:sz w:val="20"/>
          <w:szCs w:val="20"/>
        </w:rPr>
        <w:t xml:space="preserve">Esta nota no le aplica </w:t>
      </w:r>
      <w:r w:rsidR="0057408C">
        <w:rPr>
          <w:rFonts w:asciiTheme="minorHAnsi" w:hAnsiTheme="minorHAnsi" w:cstheme="minorHAnsi"/>
          <w:sz w:val="20"/>
          <w:szCs w:val="20"/>
        </w:rPr>
        <w:t xml:space="preserve">a </w:t>
      </w:r>
      <w:r w:rsidR="00093567">
        <w:rPr>
          <w:rFonts w:asciiTheme="minorHAnsi" w:hAnsiTheme="minorHAnsi" w:cstheme="minorHAnsi"/>
          <w:sz w:val="20"/>
          <w:szCs w:val="20"/>
        </w:rPr>
        <w:t>Juventudes</w:t>
      </w:r>
      <w:r>
        <w:rPr>
          <w:rFonts w:asciiTheme="minorHAnsi" w:hAnsiTheme="minorHAnsi" w:cstheme="minorHAnsi"/>
          <w:sz w:val="20"/>
          <w:szCs w:val="20"/>
        </w:rPr>
        <w:t xml:space="preserve">, </w:t>
      </w:r>
      <w:r>
        <w:rPr>
          <w:rFonts w:asciiTheme="minorHAnsi" w:hAnsiTheme="minorHAnsi" w:cstheme="minorHAnsi"/>
          <w:noProof/>
          <w:sz w:val="20"/>
          <w:szCs w:val="20"/>
        </w:rPr>
        <w:t>n</w:t>
      </w:r>
      <w:r w:rsidR="00A2088D" w:rsidRPr="00E43D7C">
        <w:rPr>
          <w:rFonts w:asciiTheme="minorHAnsi" w:hAnsiTheme="minorHAnsi" w:cstheme="minorHAnsi"/>
          <w:noProof/>
          <w:sz w:val="20"/>
          <w:szCs w:val="20"/>
        </w:rPr>
        <w:t xml:space="preserve">o se cuenta con información </w:t>
      </w:r>
      <w:r w:rsidR="00915A1B">
        <w:rPr>
          <w:rFonts w:asciiTheme="minorHAnsi" w:hAnsiTheme="minorHAnsi" w:cstheme="minorHAnsi"/>
          <w:noProof/>
          <w:sz w:val="20"/>
          <w:szCs w:val="20"/>
        </w:rPr>
        <w:t xml:space="preserve">por segmentos que </w:t>
      </w:r>
      <w:r w:rsidR="00A2088D" w:rsidRPr="00E43D7C">
        <w:rPr>
          <w:rFonts w:asciiTheme="minorHAnsi" w:hAnsiTheme="minorHAnsi" w:cstheme="minorHAnsi"/>
          <w:noProof/>
          <w:sz w:val="20"/>
          <w:szCs w:val="20"/>
        </w:rPr>
        <w:t>revelar.</w:t>
      </w:r>
    </w:p>
    <w:p w14:paraId="29C322AC" w14:textId="77777777" w:rsidR="00885CA9" w:rsidRPr="00E43D7C" w:rsidRDefault="00885CA9" w:rsidP="00A2088D">
      <w:pPr>
        <w:pStyle w:val="Textoindependiente"/>
        <w:jc w:val="both"/>
        <w:outlineLvl w:val="0"/>
        <w:rPr>
          <w:rFonts w:asciiTheme="minorHAnsi" w:hAnsiTheme="minorHAnsi" w:cstheme="minorHAnsi"/>
          <w:noProof/>
          <w:sz w:val="2"/>
          <w:szCs w:val="2"/>
        </w:rPr>
      </w:pPr>
    </w:p>
    <w:p w14:paraId="75090CB8" w14:textId="22AF824C" w:rsidR="00C137AC" w:rsidRPr="00E43D7C" w:rsidRDefault="00C137AC" w:rsidP="00A2088D">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4</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Eventos Posteriores al Cierre</w:t>
      </w:r>
    </w:p>
    <w:p w14:paraId="2CF38B25" w14:textId="56139C33" w:rsidR="006861C7" w:rsidRDefault="00343533" w:rsidP="00D0227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Esta nota no le aplica</w:t>
      </w:r>
      <w:r w:rsidR="0057408C">
        <w:rPr>
          <w:rFonts w:asciiTheme="minorHAnsi" w:hAnsiTheme="minorHAnsi" w:cstheme="minorHAnsi"/>
          <w:sz w:val="20"/>
          <w:szCs w:val="20"/>
        </w:rPr>
        <w:t xml:space="preserve"> a</w:t>
      </w:r>
      <w:r>
        <w:rPr>
          <w:rFonts w:asciiTheme="minorHAnsi" w:hAnsiTheme="minorHAnsi" w:cstheme="minorHAnsi"/>
          <w:sz w:val="20"/>
          <w:szCs w:val="20"/>
        </w:rPr>
        <w:t xml:space="preserve"> </w:t>
      </w:r>
      <w:r w:rsidR="00093567">
        <w:rPr>
          <w:rFonts w:asciiTheme="minorHAnsi" w:hAnsiTheme="minorHAnsi" w:cstheme="minorHAnsi"/>
          <w:sz w:val="20"/>
          <w:szCs w:val="20"/>
        </w:rPr>
        <w:t>Juventudes</w:t>
      </w:r>
      <w:r>
        <w:rPr>
          <w:rFonts w:asciiTheme="minorHAnsi" w:hAnsiTheme="minorHAnsi" w:cstheme="minorHAnsi"/>
          <w:sz w:val="20"/>
          <w:szCs w:val="20"/>
        </w:rPr>
        <w:t xml:space="preserve">, </w:t>
      </w:r>
      <w:r w:rsidR="001D5F37">
        <w:rPr>
          <w:rFonts w:asciiTheme="minorHAnsi" w:hAnsiTheme="minorHAnsi" w:cstheme="minorHAnsi"/>
          <w:sz w:val="20"/>
          <w:szCs w:val="20"/>
        </w:rPr>
        <w:t>no</w:t>
      </w:r>
      <w:r>
        <w:rPr>
          <w:rFonts w:asciiTheme="minorHAnsi" w:hAnsiTheme="minorHAnsi" w:cstheme="minorHAnsi"/>
          <w:sz w:val="20"/>
          <w:szCs w:val="20"/>
        </w:rPr>
        <w:t xml:space="preserve"> se</w:t>
      </w:r>
      <w:r w:rsidR="001D5F37">
        <w:rPr>
          <w:rFonts w:asciiTheme="minorHAnsi" w:hAnsiTheme="minorHAnsi" w:cstheme="minorHAnsi"/>
          <w:sz w:val="20"/>
          <w:szCs w:val="20"/>
        </w:rPr>
        <w:t xml:space="preserve"> cuenta con eventos posteriores al cierre.</w:t>
      </w:r>
    </w:p>
    <w:p w14:paraId="0273341C" w14:textId="77777777" w:rsidR="001D5F37" w:rsidRPr="00E43D7C" w:rsidRDefault="001D5F37" w:rsidP="00D02270">
      <w:pPr>
        <w:pStyle w:val="Textoindependiente"/>
        <w:jc w:val="both"/>
        <w:outlineLvl w:val="0"/>
        <w:rPr>
          <w:rFonts w:asciiTheme="minorHAnsi" w:hAnsiTheme="minorHAnsi" w:cstheme="minorHAnsi"/>
          <w:noProof/>
          <w:sz w:val="2"/>
          <w:szCs w:val="2"/>
        </w:rPr>
      </w:pPr>
    </w:p>
    <w:p w14:paraId="121A5A98" w14:textId="60D07C8F" w:rsidR="00C137AC" w:rsidRPr="00E43D7C" w:rsidRDefault="00C137AC" w:rsidP="00A2088D">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5</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Partes Relacionadas</w:t>
      </w:r>
    </w:p>
    <w:p w14:paraId="31A110FC" w14:textId="495C275E" w:rsidR="00B401E0" w:rsidRPr="00E43D7C" w:rsidRDefault="008542E6" w:rsidP="00432A4E">
      <w:pPr>
        <w:pStyle w:val="Textoindependiente"/>
        <w:jc w:val="both"/>
        <w:rPr>
          <w:rFonts w:asciiTheme="minorHAnsi" w:hAnsiTheme="minorHAnsi" w:cstheme="minorHAnsi"/>
          <w:sz w:val="20"/>
          <w:szCs w:val="20"/>
        </w:rPr>
      </w:pPr>
      <w:r>
        <w:rPr>
          <w:rFonts w:asciiTheme="minorHAnsi" w:hAnsiTheme="minorHAnsi" w:cstheme="minorHAnsi"/>
          <w:sz w:val="20"/>
          <w:szCs w:val="20"/>
        </w:rPr>
        <w:t xml:space="preserve">Esta nota no le aplica a </w:t>
      </w:r>
      <w:r w:rsidR="00093567">
        <w:rPr>
          <w:rFonts w:asciiTheme="minorHAnsi" w:hAnsiTheme="minorHAnsi" w:cstheme="minorHAnsi"/>
          <w:sz w:val="20"/>
          <w:szCs w:val="20"/>
        </w:rPr>
        <w:t>Juventudes</w:t>
      </w:r>
      <w:r w:rsidR="00F00C8B" w:rsidRPr="00E43D7C">
        <w:rPr>
          <w:rFonts w:asciiTheme="minorHAnsi" w:hAnsiTheme="minorHAnsi" w:cstheme="minorHAnsi"/>
          <w:sz w:val="20"/>
          <w:szCs w:val="20"/>
        </w:rPr>
        <w:t>, ya que no existen partes relacionadas que puedan ejercer influencia significativa sobre la toma de decisiones financieras y operativas.</w:t>
      </w:r>
    </w:p>
    <w:p w14:paraId="28DD63B8" w14:textId="77777777" w:rsidR="00885CA9" w:rsidRPr="00E43D7C" w:rsidRDefault="00885CA9" w:rsidP="00432A4E">
      <w:pPr>
        <w:pStyle w:val="Textoindependiente"/>
        <w:jc w:val="both"/>
        <w:rPr>
          <w:rFonts w:asciiTheme="minorHAnsi" w:hAnsiTheme="minorHAnsi" w:cstheme="minorHAnsi"/>
          <w:sz w:val="2"/>
          <w:szCs w:val="2"/>
        </w:rPr>
      </w:pPr>
    </w:p>
    <w:p w14:paraId="395AFAEB" w14:textId="2FE9224A" w:rsidR="00C137AC" w:rsidRPr="00E43D7C" w:rsidRDefault="00C137AC" w:rsidP="00A2088D">
      <w:pPr>
        <w:pStyle w:val="Texto"/>
        <w:spacing w:after="0" w:line="240" w:lineRule="auto"/>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6</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Responsabilidad Sobre la Presentación Razonable de la Información Contable</w:t>
      </w:r>
    </w:p>
    <w:p w14:paraId="1BA8922F" w14:textId="0BCA320E" w:rsidR="00B401E0" w:rsidRPr="00E43D7C" w:rsidRDefault="00F04521" w:rsidP="00432A4E">
      <w:pPr>
        <w:pStyle w:val="Textoindependiente"/>
        <w:jc w:val="both"/>
        <w:rPr>
          <w:rFonts w:asciiTheme="minorHAnsi" w:hAnsiTheme="minorHAnsi" w:cstheme="minorHAnsi"/>
          <w:sz w:val="20"/>
          <w:szCs w:val="20"/>
        </w:rPr>
      </w:pPr>
      <w:r>
        <w:rPr>
          <w:noProof/>
        </w:rPr>
        <w:drawing>
          <wp:anchor distT="0" distB="0" distL="114300" distR="114300" simplePos="0" relativeHeight="251870208" behindDoc="1" locked="0" layoutInCell="1" allowOverlap="1" wp14:anchorId="1F8355FB" wp14:editId="7C57BC4B">
            <wp:simplePos x="0" y="0"/>
            <wp:positionH relativeFrom="page">
              <wp:align>center</wp:align>
            </wp:positionH>
            <wp:positionV relativeFrom="paragraph">
              <wp:posOffset>1217870</wp:posOffset>
            </wp:positionV>
            <wp:extent cx="6343650" cy="295275"/>
            <wp:effectExtent l="0" t="0" r="0" b="9525"/>
            <wp:wrapTight wrapText="bothSides">
              <wp:wrapPolygon edited="0">
                <wp:start x="0" y="0"/>
                <wp:lineTo x="0" y="20903"/>
                <wp:lineTo x="21535" y="20903"/>
                <wp:lineTo x="21535" y="0"/>
                <wp:lineTo x="0" y="0"/>
              </wp:wrapPolygon>
            </wp:wrapTight>
            <wp:docPr id="3" name="Imagen 2">
              <a:extLst xmlns:a="http://schemas.openxmlformats.org/drawingml/2006/main">
                <a:ext uri="{FF2B5EF4-FFF2-40B4-BE49-F238E27FC236}">
                  <a16:creationId xmlns:a16="http://schemas.microsoft.com/office/drawing/2014/main" id="{F82234C4-9578-49F1-BA16-B6FAEBAC44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82234C4-9578-49F1-BA16-B6FAEBAC4475}"/>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43650" cy="295275"/>
                    </a:xfrm>
                    <a:prstGeom prst="rect">
                      <a:avLst/>
                    </a:prstGeom>
                    <a:noFill/>
                  </pic:spPr>
                </pic:pic>
              </a:graphicData>
            </a:graphic>
            <wp14:sizeRelH relativeFrom="margin">
              <wp14:pctWidth>0</wp14:pctWidth>
            </wp14:sizeRelH>
            <wp14:sizeRelV relativeFrom="margin">
              <wp14:pctHeight>0</wp14:pctHeight>
            </wp14:sizeRelV>
          </wp:anchor>
        </w:drawing>
      </w:r>
      <w:r w:rsidR="00F00C8B" w:rsidRPr="00E43D7C">
        <w:rPr>
          <w:rFonts w:asciiTheme="minorHAnsi" w:hAnsiTheme="minorHAnsi" w:cstheme="minorHAnsi"/>
          <w:sz w:val="20"/>
          <w:szCs w:val="20"/>
        </w:rPr>
        <w:t>Bajo protesta de decir verdad declaramos que los Estados Financieros y sus notas, son razonablemente correctos y son responsabilidad del emiso</w:t>
      </w:r>
      <w:r w:rsidR="00FD6381" w:rsidRPr="00E43D7C">
        <w:rPr>
          <w:rFonts w:asciiTheme="minorHAnsi" w:hAnsiTheme="minorHAnsi" w:cstheme="minorHAnsi"/>
          <w:sz w:val="20"/>
          <w:szCs w:val="20"/>
        </w:rPr>
        <w:t>r.</w:t>
      </w:r>
    </w:p>
    <w:sectPr w:rsidR="00B401E0" w:rsidRPr="00E43D7C" w:rsidSect="00EC20DD">
      <w:headerReference w:type="even" r:id="rId29"/>
      <w:headerReference w:type="default" r:id="rId30"/>
      <w:footerReference w:type="even" r:id="rId31"/>
      <w:footerReference w:type="default" r:id="rId32"/>
      <w:headerReference w:type="first" r:id="rId33"/>
      <w:pgSz w:w="12240" w:h="15840"/>
      <w:pgMar w:top="1077" w:right="851" w:bottom="1077" w:left="113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B2BB" w14:textId="77777777" w:rsidR="008C380D" w:rsidRDefault="008C380D" w:rsidP="00EA5418">
      <w:r>
        <w:separator/>
      </w:r>
    </w:p>
  </w:endnote>
  <w:endnote w:type="continuationSeparator" w:id="0">
    <w:p w14:paraId="56F6957B" w14:textId="77777777" w:rsidR="008C380D" w:rsidRDefault="008C380D" w:rsidP="00EA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80499"/>
      <w:docPartObj>
        <w:docPartGallery w:val="Page Numbers (Bottom of Page)"/>
        <w:docPartUnique/>
      </w:docPartObj>
    </w:sdtPr>
    <w:sdtContent>
      <w:p w14:paraId="1A113FA8" w14:textId="46847852" w:rsidR="00E82791" w:rsidRDefault="00E82791">
        <w:pPr>
          <w:pStyle w:val="Piedepgina"/>
          <w:jc w:val="center"/>
        </w:pPr>
        <w:r>
          <w:fldChar w:fldCharType="begin"/>
        </w:r>
        <w:r>
          <w:instrText>PAGE   \* MERGEFORMAT</w:instrText>
        </w:r>
        <w:r>
          <w:fldChar w:fldCharType="separate"/>
        </w:r>
        <w:r>
          <w:rPr>
            <w:lang w:val="es-ES"/>
          </w:rPr>
          <w:t>2</w:t>
        </w:r>
        <w:r>
          <w:fldChar w:fldCharType="end"/>
        </w:r>
      </w:p>
    </w:sdtContent>
  </w:sdt>
  <w:p w14:paraId="0EE9B272" w14:textId="12AC41F3" w:rsidR="000A0A28" w:rsidRPr="001E3B9D" w:rsidRDefault="000A0A28" w:rsidP="0013011C">
    <w:pPr>
      <w:pStyle w:val="Piedepgina"/>
      <w:jc w:val="center"/>
      <w:rPr>
        <w:rFonts w:ascii="Arial" w:hAnsi="Arial" w:cs="Arial"/>
        <w:color w:val="808080" w:themeColor="background1" w:themeShade="8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232451"/>
      <w:docPartObj>
        <w:docPartGallery w:val="Page Numbers (Bottom of Page)"/>
        <w:docPartUnique/>
      </w:docPartObj>
    </w:sdtPr>
    <w:sdtContent>
      <w:p w14:paraId="0995D3F3" w14:textId="14C52489" w:rsidR="0069429F" w:rsidRDefault="0069429F">
        <w:pPr>
          <w:pStyle w:val="Piedepgina"/>
          <w:jc w:val="right"/>
        </w:pPr>
        <w:r>
          <w:fldChar w:fldCharType="begin"/>
        </w:r>
        <w:r>
          <w:instrText>PAGE   \* MERGEFORMAT</w:instrText>
        </w:r>
        <w:r>
          <w:fldChar w:fldCharType="separate"/>
        </w:r>
        <w:r>
          <w:rPr>
            <w:lang w:val="es-ES"/>
          </w:rPr>
          <w:t>2</w:t>
        </w:r>
        <w:r>
          <w:fldChar w:fldCharType="end"/>
        </w:r>
      </w:p>
    </w:sdtContent>
  </w:sdt>
  <w:p w14:paraId="54B56F14" w14:textId="6D5E8B59" w:rsidR="004856E6" w:rsidRPr="00584484" w:rsidRDefault="004856E6" w:rsidP="008E3652">
    <w:pPr>
      <w:pStyle w:val="Piedepgina"/>
      <w:jc w:val="center"/>
      <w:rPr>
        <w:rFonts w:ascii="Arial" w:hAnsi="Arial" w:cs="Arial"/>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8FEE2" w14:textId="77777777" w:rsidR="008C380D" w:rsidRDefault="008C380D" w:rsidP="00EA5418">
      <w:r>
        <w:separator/>
      </w:r>
    </w:p>
  </w:footnote>
  <w:footnote w:type="continuationSeparator" w:id="0">
    <w:p w14:paraId="1F58C1AC" w14:textId="77777777" w:rsidR="008C380D" w:rsidRDefault="008C380D" w:rsidP="00EA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44A7" w14:textId="77777777" w:rsidR="007D2956" w:rsidRDefault="007D2956" w:rsidP="007D2956">
    <w:pPr>
      <w:pStyle w:val="Encabezado"/>
      <w:jc w:val="center"/>
      <w:rPr>
        <w:rFonts w:asciiTheme="minorHAnsi" w:hAnsiTheme="minorHAnsi" w:cstheme="minorHAnsi"/>
        <w:sz w:val="20"/>
        <w:szCs w:val="20"/>
      </w:rPr>
    </w:pPr>
    <w:r w:rsidRPr="007D2956">
      <w:rPr>
        <w:rFonts w:asciiTheme="minorHAnsi" w:hAnsiTheme="minorHAnsi" w:cstheme="minorHAnsi"/>
        <w:sz w:val="20"/>
        <w:szCs w:val="20"/>
      </w:rPr>
      <w:t>INSTITUTO PARA EL DESARROLLO Y ATENCIÓN A LAS JUVENTUDES DEL ESTADO DE GUANAJUATO</w:t>
    </w:r>
  </w:p>
  <w:p w14:paraId="19C97A23" w14:textId="01CB2E0F" w:rsidR="000A0A28" w:rsidRPr="007D2956" w:rsidRDefault="007D2956" w:rsidP="007D2956">
    <w:pPr>
      <w:pStyle w:val="Encabezado"/>
      <w:jc w:val="center"/>
      <w:rPr>
        <w:rFonts w:asciiTheme="minorHAnsi" w:hAnsiTheme="minorHAnsi" w:cstheme="minorHAnsi"/>
        <w:sz w:val="20"/>
        <w:szCs w:val="20"/>
      </w:rPr>
    </w:pPr>
    <w:r>
      <w:rPr>
        <w:rFonts w:asciiTheme="minorHAnsi" w:hAnsiTheme="minorHAnsi" w:cstheme="minorHAnsi"/>
        <w:sz w:val="20"/>
        <w:szCs w:val="20"/>
      </w:rPr>
      <w:t>CORRESPONDIENTES AL 31 DE MARZO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0DB9" w14:textId="31F5A3FD" w:rsidR="007D2956" w:rsidRPr="007D2956" w:rsidRDefault="007D2956" w:rsidP="007D2956">
    <w:pPr>
      <w:pStyle w:val="Encabezado"/>
      <w:jc w:val="center"/>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4110" w14:textId="52D879F0" w:rsidR="00213434" w:rsidRPr="00784CDB" w:rsidRDefault="00213434" w:rsidP="00784CDB">
    <w:pPr>
      <w:pStyle w:val="Encabezado"/>
      <w:jc w:val="center"/>
      <w:rPr>
        <w:rFonts w:asciiTheme="minorHAnsi" w:hAnsiTheme="minorHAnsi" w:cstheme="minorHAnsi"/>
        <w:sz w:val="18"/>
        <w:szCs w:val="18"/>
      </w:rPr>
    </w:pPr>
    <w:r w:rsidRPr="00784CDB">
      <w:rPr>
        <w:rFonts w:asciiTheme="minorHAnsi" w:hAnsiTheme="minorHAnsi" w:cstheme="minorHAnsi"/>
        <w:sz w:val="18"/>
        <w:szCs w:val="18"/>
      </w:rPr>
      <w:t>INSTITUTO PARA EL DESARROLLO Y ATENCIÓN A LAS JUVENTUDES DEL ESTADO DE GUANAJUATO</w:t>
    </w:r>
  </w:p>
  <w:p w14:paraId="615212BC" w14:textId="75A988F2" w:rsidR="00213434" w:rsidRPr="00784CDB" w:rsidRDefault="00213434" w:rsidP="00784CDB">
    <w:pPr>
      <w:pStyle w:val="Encabezado"/>
      <w:jc w:val="center"/>
      <w:rPr>
        <w:rFonts w:asciiTheme="minorHAnsi" w:hAnsiTheme="minorHAnsi" w:cstheme="minorHAnsi"/>
        <w:sz w:val="18"/>
        <w:szCs w:val="18"/>
      </w:rPr>
    </w:pPr>
    <w:r w:rsidRPr="00784CDB">
      <w:rPr>
        <w:rFonts w:asciiTheme="minorHAnsi" w:hAnsiTheme="minorHAnsi" w:cstheme="minorHAnsi"/>
        <w:sz w:val="18"/>
        <w:szCs w:val="18"/>
      </w:rPr>
      <w:t>CORRESPONDIENTES A</w:t>
    </w:r>
    <w:r w:rsidR="00BE0491">
      <w:rPr>
        <w:rFonts w:asciiTheme="minorHAnsi" w:hAnsiTheme="minorHAnsi" w:cstheme="minorHAnsi"/>
        <w:sz w:val="18"/>
        <w:szCs w:val="18"/>
      </w:rPr>
      <w:t>L 3</w:t>
    </w:r>
    <w:r w:rsidR="009B40ED">
      <w:rPr>
        <w:rFonts w:asciiTheme="minorHAnsi" w:hAnsiTheme="minorHAnsi" w:cstheme="minorHAnsi"/>
        <w:sz w:val="18"/>
        <w:szCs w:val="18"/>
      </w:rPr>
      <w:t>1</w:t>
    </w:r>
    <w:r w:rsidR="00BE0491">
      <w:rPr>
        <w:rFonts w:asciiTheme="minorHAnsi" w:hAnsiTheme="minorHAnsi" w:cstheme="minorHAnsi"/>
        <w:sz w:val="18"/>
        <w:szCs w:val="18"/>
      </w:rPr>
      <w:t xml:space="preserve"> DE</w:t>
    </w:r>
    <w:r w:rsidRPr="00784CDB">
      <w:rPr>
        <w:rFonts w:asciiTheme="minorHAnsi" w:hAnsiTheme="minorHAnsi" w:cstheme="minorHAnsi"/>
        <w:sz w:val="18"/>
        <w:szCs w:val="18"/>
      </w:rPr>
      <w:t xml:space="preserve"> </w:t>
    </w:r>
    <w:r w:rsidR="00EF2DDD">
      <w:rPr>
        <w:rFonts w:asciiTheme="minorHAnsi" w:hAnsiTheme="minorHAnsi" w:cstheme="minorHAnsi"/>
        <w:sz w:val="18"/>
        <w:szCs w:val="18"/>
      </w:rPr>
      <w:t>MARZO</w:t>
    </w:r>
    <w:r w:rsidRPr="00784CDB">
      <w:rPr>
        <w:rFonts w:asciiTheme="minorHAnsi" w:hAnsiTheme="minorHAnsi" w:cstheme="minorHAnsi"/>
        <w:sz w:val="18"/>
        <w:szCs w:val="18"/>
      </w:rPr>
      <w:t xml:space="preserve"> 20</w:t>
    </w:r>
    <w:r w:rsidR="00784CDB" w:rsidRPr="00784CDB">
      <w:rPr>
        <w:rFonts w:asciiTheme="minorHAnsi" w:hAnsiTheme="minorHAnsi" w:cstheme="minorHAnsi"/>
        <w:sz w:val="18"/>
        <w:szCs w:val="18"/>
      </w:rPr>
      <w:t>2</w:t>
    </w:r>
    <w:r w:rsidR="00EF2DDD">
      <w:rPr>
        <w:rFonts w:asciiTheme="minorHAnsi" w:hAnsiTheme="minorHAnsi" w:cstheme="minorHAnsi"/>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D7E"/>
    <w:multiLevelType w:val="hybridMultilevel"/>
    <w:tmpl w:val="2CD2F098"/>
    <w:lvl w:ilvl="0" w:tplc="AB206F10">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0AFB648D"/>
    <w:multiLevelType w:val="hybridMultilevel"/>
    <w:tmpl w:val="43B259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2410B9"/>
    <w:multiLevelType w:val="hybridMultilevel"/>
    <w:tmpl w:val="964079DC"/>
    <w:lvl w:ilvl="0" w:tplc="55E6DAD8">
      <w:start w:val="1"/>
      <w:numFmt w:val="bullet"/>
      <w:lvlText w:val=""/>
      <w:lvlJc w:val="left"/>
      <w:pPr>
        <w:ind w:left="720" w:hanging="360"/>
      </w:pPr>
      <w:rPr>
        <w:rFonts w:ascii="Symbol" w:hAnsi="Symbol" w:hint="default"/>
      </w:rPr>
    </w:lvl>
    <w:lvl w:ilvl="1" w:tplc="4A52A474">
      <w:start w:val="1"/>
      <w:numFmt w:val="bullet"/>
      <w:lvlText w:val="o"/>
      <w:lvlJc w:val="left"/>
      <w:pPr>
        <w:ind w:left="1440" w:hanging="360"/>
      </w:pPr>
      <w:rPr>
        <w:rFonts w:ascii="Courier New" w:hAnsi="Courier New" w:hint="default"/>
      </w:rPr>
    </w:lvl>
    <w:lvl w:ilvl="2" w:tplc="86D29D38">
      <w:start w:val="1"/>
      <w:numFmt w:val="bullet"/>
      <w:lvlText w:val=""/>
      <w:lvlJc w:val="left"/>
      <w:pPr>
        <w:ind w:left="2160" w:hanging="360"/>
      </w:pPr>
      <w:rPr>
        <w:rFonts w:ascii="Wingdings" w:hAnsi="Wingdings" w:hint="default"/>
      </w:rPr>
    </w:lvl>
    <w:lvl w:ilvl="3" w:tplc="0A3AAEE2">
      <w:start w:val="1"/>
      <w:numFmt w:val="bullet"/>
      <w:lvlText w:val=""/>
      <w:lvlJc w:val="left"/>
      <w:pPr>
        <w:ind w:left="2880" w:hanging="360"/>
      </w:pPr>
      <w:rPr>
        <w:rFonts w:ascii="Symbol" w:hAnsi="Symbol" w:hint="default"/>
      </w:rPr>
    </w:lvl>
    <w:lvl w:ilvl="4" w:tplc="7F86D046">
      <w:start w:val="1"/>
      <w:numFmt w:val="bullet"/>
      <w:lvlText w:val="o"/>
      <w:lvlJc w:val="left"/>
      <w:pPr>
        <w:ind w:left="3600" w:hanging="360"/>
      </w:pPr>
      <w:rPr>
        <w:rFonts w:ascii="Courier New" w:hAnsi="Courier New" w:hint="default"/>
      </w:rPr>
    </w:lvl>
    <w:lvl w:ilvl="5" w:tplc="AB6869B4">
      <w:start w:val="1"/>
      <w:numFmt w:val="bullet"/>
      <w:lvlText w:val=""/>
      <w:lvlJc w:val="left"/>
      <w:pPr>
        <w:ind w:left="4320" w:hanging="360"/>
      </w:pPr>
      <w:rPr>
        <w:rFonts w:ascii="Wingdings" w:hAnsi="Wingdings" w:hint="default"/>
      </w:rPr>
    </w:lvl>
    <w:lvl w:ilvl="6" w:tplc="7EC60E0A">
      <w:start w:val="1"/>
      <w:numFmt w:val="bullet"/>
      <w:lvlText w:val=""/>
      <w:lvlJc w:val="left"/>
      <w:pPr>
        <w:ind w:left="5040" w:hanging="360"/>
      </w:pPr>
      <w:rPr>
        <w:rFonts w:ascii="Symbol" w:hAnsi="Symbol" w:hint="default"/>
      </w:rPr>
    </w:lvl>
    <w:lvl w:ilvl="7" w:tplc="FA402544">
      <w:start w:val="1"/>
      <w:numFmt w:val="bullet"/>
      <w:lvlText w:val="o"/>
      <w:lvlJc w:val="left"/>
      <w:pPr>
        <w:ind w:left="5760" w:hanging="360"/>
      </w:pPr>
      <w:rPr>
        <w:rFonts w:ascii="Courier New" w:hAnsi="Courier New" w:hint="default"/>
      </w:rPr>
    </w:lvl>
    <w:lvl w:ilvl="8" w:tplc="E340A99A">
      <w:start w:val="1"/>
      <w:numFmt w:val="bullet"/>
      <w:lvlText w:val=""/>
      <w:lvlJc w:val="left"/>
      <w:pPr>
        <w:ind w:left="6480" w:hanging="360"/>
      </w:pPr>
      <w:rPr>
        <w:rFonts w:ascii="Wingdings" w:hAnsi="Wingdings" w:hint="default"/>
      </w:rPr>
    </w:lvl>
  </w:abstractNum>
  <w:abstractNum w:abstractNumId="3" w15:restartNumberingAfterBreak="0">
    <w:nsid w:val="10233E1F"/>
    <w:multiLevelType w:val="hybridMultilevel"/>
    <w:tmpl w:val="B0E0EE4C"/>
    <w:lvl w:ilvl="0" w:tplc="04A440CC">
      <w:start w:val="1"/>
      <w:numFmt w:val="upperRoman"/>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9">
      <w:start w:val="1"/>
      <w:numFmt w:val="lowerLetter"/>
      <w:lvlText w:val="%3."/>
      <w:lvlJc w:val="left"/>
      <w:pPr>
        <w:ind w:left="2160" w:hanging="180"/>
      </w:pPr>
    </w:lvl>
    <w:lvl w:ilvl="3" w:tplc="070EE332">
      <w:start w:val="1"/>
      <w:numFmt w:val="lowerLetter"/>
      <w:lvlText w:val="%4)"/>
      <w:lvlJc w:val="left"/>
      <w:pPr>
        <w:ind w:left="2880" w:hanging="360"/>
      </w:pPr>
      <w:rPr>
        <w:rFonts w:hint="default"/>
      </w:rPr>
    </w:lvl>
    <w:lvl w:ilvl="4" w:tplc="86641AA6">
      <w:start w:val="6"/>
      <w:numFmt w:val="decimal"/>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2319CF"/>
    <w:multiLevelType w:val="hybridMultilevel"/>
    <w:tmpl w:val="94C61DAE"/>
    <w:lvl w:ilvl="0" w:tplc="108058B4">
      <w:start w:val="1"/>
      <w:numFmt w:val="bullet"/>
      <w:lvlText w:val=""/>
      <w:lvlJc w:val="left"/>
      <w:pPr>
        <w:ind w:left="720" w:hanging="360"/>
      </w:pPr>
      <w:rPr>
        <w:rFonts w:ascii="Wingdings" w:hAnsi="Wingdings" w:hint="default"/>
      </w:rPr>
    </w:lvl>
    <w:lvl w:ilvl="1" w:tplc="6AD85B7C">
      <w:start w:val="1"/>
      <w:numFmt w:val="bullet"/>
      <w:lvlText w:val="o"/>
      <w:lvlJc w:val="left"/>
      <w:pPr>
        <w:ind w:left="1440" w:hanging="360"/>
      </w:pPr>
      <w:rPr>
        <w:rFonts w:ascii="Courier New" w:hAnsi="Courier New" w:hint="default"/>
      </w:rPr>
    </w:lvl>
    <w:lvl w:ilvl="2" w:tplc="2766BCFA">
      <w:start w:val="1"/>
      <w:numFmt w:val="bullet"/>
      <w:lvlText w:val=""/>
      <w:lvlJc w:val="left"/>
      <w:pPr>
        <w:ind w:left="2160" w:hanging="360"/>
      </w:pPr>
      <w:rPr>
        <w:rFonts w:ascii="Wingdings" w:hAnsi="Wingdings" w:hint="default"/>
      </w:rPr>
    </w:lvl>
    <w:lvl w:ilvl="3" w:tplc="494C6BF6">
      <w:start w:val="1"/>
      <w:numFmt w:val="bullet"/>
      <w:lvlText w:val=""/>
      <w:lvlJc w:val="left"/>
      <w:pPr>
        <w:ind w:left="2880" w:hanging="360"/>
      </w:pPr>
      <w:rPr>
        <w:rFonts w:ascii="Symbol" w:hAnsi="Symbol" w:hint="default"/>
      </w:rPr>
    </w:lvl>
    <w:lvl w:ilvl="4" w:tplc="45B8249E">
      <w:start w:val="1"/>
      <w:numFmt w:val="bullet"/>
      <w:lvlText w:val="o"/>
      <w:lvlJc w:val="left"/>
      <w:pPr>
        <w:ind w:left="3600" w:hanging="360"/>
      </w:pPr>
      <w:rPr>
        <w:rFonts w:ascii="Courier New" w:hAnsi="Courier New" w:hint="default"/>
      </w:rPr>
    </w:lvl>
    <w:lvl w:ilvl="5" w:tplc="2F44C062">
      <w:start w:val="1"/>
      <w:numFmt w:val="bullet"/>
      <w:lvlText w:val=""/>
      <w:lvlJc w:val="left"/>
      <w:pPr>
        <w:ind w:left="4320" w:hanging="360"/>
      </w:pPr>
      <w:rPr>
        <w:rFonts w:ascii="Wingdings" w:hAnsi="Wingdings" w:hint="default"/>
      </w:rPr>
    </w:lvl>
    <w:lvl w:ilvl="6" w:tplc="2206A06E">
      <w:start w:val="1"/>
      <w:numFmt w:val="bullet"/>
      <w:lvlText w:val=""/>
      <w:lvlJc w:val="left"/>
      <w:pPr>
        <w:ind w:left="5040" w:hanging="360"/>
      </w:pPr>
      <w:rPr>
        <w:rFonts w:ascii="Symbol" w:hAnsi="Symbol" w:hint="default"/>
      </w:rPr>
    </w:lvl>
    <w:lvl w:ilvl="7" w:tplc="3D8ED2CC">
      <w:start w:val="1"/>
      <w:numFmt w:val="bullet"/>
      <w:lvlText w:val="o"/>
      <w:lvlJc w:val="left"/>
      <w:pPr>
        <w:ind w:left="5760" w:hanging="360"/>
      </w:pPr>
      <w:rPr>
        <w:rFonts w:ascii="Courier New" w:hAnsi="Courier New" w:hint="default"/>
      </w:rPr>
    </w:lvl>
    <w:lvl w:ilvl="8" w:tplc="5754B186">
      <w:start w:val="1"/>
      <w:numFmt w:val="bullet"/>
      <w:lvlText w:val=""/>
      <w:lvlJc w:val="left"/>
      <w:pPr>
        <w:ind w:left="6480" w:hanging="360"/>
      </w:pPr>
      <w:rPr>
        <w:rFonts w:ascii="Wingdings" w:hAnsi="Wingdings" w:hint="default"/>
      </w:rPr>
    </w:lvl>
  </w:abstractNum>
  <w:abstractNum w:abstractNumId="5" w15:restartNumberingAfterBreak="0">
    <w:nsid w:val="12062D57"/>
    <w:multiLevelType w:val="multilevel"/>
    <w:tmpl w:val="9444833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5D0A22"/>
    <w:multiLevelType w:val="hybridMultilevel"/>
    <w:tmpl w:val="36E6A248"/>
    <w:lvl w:ilvl="0" w:tplc="B19632E8">
      <w:start w:val="4"/>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2021452D"/>
    <w:multiLevelType w:val="hybridMultilevel"/>
    <w:tmpl w:val="47866AB2"/>
    <w:lvl w:ilvl="0" w:tplc="B81A71BE">
      <w:start w:val="1"/>
      <w:numFmt w:val="upperRoman"/>
      <w:lvlText w:val="%1."/>
      <w:lvlJc w:val="left"/>
      <w:pPr>
        <w:ind w:left="1716"/>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058AD870">
      <w:start w:val="1"/>
      <w:numFmt w:val="lowerLetter"/>
      <w:lvlText w:val="%2"/>
      <w:lvlJc w:val="left"/>
      <w:pPr>
        <w:ind w:left="221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FE688332">
      <w:start w:val="1"/>
      <w:numFmt w:val="lowerRoman"/>
      <w:lvlText w:val="%3"/>
      <w:lvlJc w:val="left"/>
      <w:pPr>
        <w:ind w:left="293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BC828202">
      <w:start w:val="1"/>
      <w:numFmt w:val="decimal"/>
      <w:lvlText w:val="%4"/>
      <w:lvlJc w:val="left"/>
      <w:pPr>
        <w:ind w:left="365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228EF424">
      <w:start w:val="1"/>
      <w:numFmt w:val="lowerLetter"/>
      <w:lvlText w:val="%5"/>
      <w:lvlJc w:val="left"/>
      <w:pPr>
        <w:ind w:left="437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B524BCC8">
      <w:start w:val="1"/>
      <w:numFmt w:val="lowerRoman"/>
      <w:lvlText w:val="%6"/>
      <w:lvlJc w:val="left"/>
      <w:pPr>
        <w:ind w:left="509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D1F437A2">
      <w:start w:val="1"/>
      <w:numFmt w:val="decimal"/>
      <w:lvlText w:val="%7"/>
      <w:lvlJc w:val="left"/>
      <w:pPr>
        <w:ind w:left="581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997CC822">
      <w:start w:val="1"/>
      <w:numFmt w:val="lowerLetter"/>
      <w:lvlText w:val="%8"/>
      <w:lvlJc w:val="left"/>
      <w:pPr>
        <w:ind w:left="653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7714CE16">
      <w:start w:val="1"/>
      <w:numFmt w:val="lowerRoman"/>
      <w:lvlText w:val="%9"/>
      <w:lvlJc w:val="left"/>
      <w:pPr>
        <w:ind w:left="725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871041"/>
    <w:multiLevelType w:val="hybridMultilevel"/>
    <w:tmpl w:val="6A6E853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226003D7"/>
    <w:multiLevelType w:val="hybridMultilevel"/>
    <w:tmpl w:val="ABA435B2"/>
    <w:lvl w:ilvl="0" w:tplc="4D4829E6">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0" w15:restartNumberingAfterBreak="0">
    <w:nsid w:val="24631568"/>
    <w:multiLevelType w:val="hybridMultilevel"/>
    <w:tmpl w:val="E18AE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24CD0022"/>
    <w:multiLevelType w:val="hybridMultilevel"/>
    <w:tmpl w:val="965E3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CD3DD4"/>
    <w:multiLevelType w:val="hybridMultilevel"/>
    <w:tmpl w:val="FD16EC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29D5B9C"/>
    <w:multiLevelType w:val="hybridMultilevel"/>
    <w:tmpl w:val="766EBC3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4" w15:restartNumberingAfterBreak="0">
    <w:nsid w:val="336030BE"/>
    <w:multiLevelType w:val="hybridMultilevel"/>
    <w:tmpl w:val="26AC1C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6974D3"/>
    <w:multiLevelType w:val="hybridMultilevel"/>
    <w:tmpl w:val="89C821D0"/>
    <w:lvl w:ilvl="0" w:tplc="BCB05050">
      <w:start w:val="2"/>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 w15:restartNumberingAfterBreak="0">
    <w:nsid w:val="38387B3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406DFD"/>
    <w:multiLevelType w:val="hybridMultilevel"/>
    <w:tmpl w:val="B37C1896"/>
    <w:lvl w:ilvl="0" w:tplc="080A0017">
      <w:start w:val="1"/>
      <w:numFmt w:val="lowerLetter"/>
      <w:lvlText w:val="%1)"/>
      <w:lvlJc w:val="left"/>
      <w:pPr>
        <w:ind w:left="1296" w:hanging="360"/>
      </w:pPr>
      <w:rPr>
        <w:rFonts w:hint="default"/>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18" w15:restartNumberingAfterBreak="0">
    <w:nsid w:val="3F364D87"/>
    <w:multiLevelType w:val="hybridMultilevel"/>
    <w:tmpl w:val="82D0E9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8D3D30"/>
    <w:multiLevelType w:val="hybridMultilevel"/>
    <w:tmpl w:val="D790499A"/>
    <w:lvl w:ilvl="0" w:tplc="2EAE354A">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0">
    <w:nsid w:val="40A2416E"/>
    <w:multiLevelType w:val="hybridMultilevel"/>
    <w:tmpl w:val="C8A2A6A2"/>
    <w:lvl w:ilvl="0" w:tplc="C0F4CD4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49A57D6C"/>
    <w:multiLevelType w:val="hybridMultilevel"/>
    <w:tmpl w:val="9AA8885C"/>
    <w:lvl w:ilvl="0" w:tplc="98A6AD3E">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2" w15:restartNumberingAfterBreak="0">
    <w:nsid w:val="4A403B5B"/>
    <w:multiLevelType w:val="hybridMultilevel"/>
    <w:tmpl w:val="B484D1B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3D1663"/>
    <w:multiLevelType w:val="hybridMultilevel"/>
    <w:tmpl w:val="0E10DC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50226B7A"/>
    <w:multiLevelType w:val="hybridMultilevel"/>
    <w:tmpl w:val="61D23B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25122B4"/>
    <w:multiLevelType w:val="hybridMultilevel"/>
    <w:tmpl w:val="379A7DC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15:restartNumberingAfterBreak="0">
    <w:nsid w:val="54644F26"/>
    <w:multiLevelType w:val="hybridMultilevel"/>
    <w:tmpl w:val="68226E8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7" w15:restartNumberingAfterBreak="0">
    <w:nsid w:val="5680344C"/>
    <w:multiLevelType w:val="hybridMultilevel"/>
    <w:tmpl w:val="254676CC"/>
    <w:lvl w:ilvl="0" w:tplc="37589134">
      <w:start w:val="4"/>
      <w:numFmt w:val="bullet"/>
      <w:lvlText w:val="-"/>
      <w:lvlJc w:val="left"/>
      <w:pPr>
        <w:ind w:left="1008" w:hanging="360"/>
      </w:pPr>
      <w:rPr>
        <w:rFonts w:ascii="Calibri" w:eastAsia="Times New Roman" w:hAnsi="Calibri" w:cs="Calibri"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8" w15:restartNumberingAfterBreak="0">
    <w:nsid w:val="57255D00"/>
    <w:multiLevelType w:val="hybridMultilevel"/>
    <w:tmpl w:val="1C28960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2473B2"/>
    <w:multiLevelType w:val="hybridMultilevel"/>
    <w:tmpl w:val="7B8AD316"/>
    <w:lvl w:ilvl="0" w:tplc="AC6AE8EA">
      <w:start w:val="1"/>
      <w:numFmt w:val="bullet"/>
      <w:lvlText w:val=""/>
      <w:lvlJc w:val="left"/>
      <w:pPr>
        <w:ind w:left="720" w:hanging="360"/>
      </w:pPr>
      <w:rPr>
        <w:rFonts w:ascii="Wingdings" w:hAnsi="Wingdings" w:hint="default"/>
      </w:rPr>
    </w:lvl>
    <w:lvl w:ilvl="1" w:tplc="E26CE100">
      <w:start w:val="1"/>
      <w:numFmt w:val="bullet"/>
      <w:lvlText w:val="o"/>
      <w:lvlJc w:val="left"/>
      <w:pPr>
        <w:ind w:left="1440" w:hanging="360"/>
      </w:pPr>
      <w:rPr>
        <w:rFonts w:ascii="Courier New" w:hAnsi="Courier New" w:hint="default"/>
      </w:rPr>
    </w:lvl>
    <w:lvl w:ilvl="2" w:tplc="7B6697FC">
      <w:start w:val="1"/>
      <w:numFmt w:val="bullet"/>
      <w:lvlText w:val=""/>
      <w:lvlJc w:val="left"/>
      <w:pPr>
        <w:ind w:left="2160" w:hanging="360"/>
      </w:pPr>
      <w:rPr>
        <w:rFonts w:ascii="Wingdings" w:hAnsi="Wingdings" w:hint="default"/>
      </w:rPr>
    </w:lvl>
    <w:lvl w:ilvl="3" w:tplc="491C464C">
      <w:start w:val="1"/>
      <w:numFmt w:val="bullet"/>
      <w:lvlText w:val=""/>
      <w:lvlJc w:val="left"/>
      <w:pPr>
        <w:ind w:left="2880" w:hanging="360"/>
      </w:pPr>
      <w:rPr>
        <w:rFonts w:ascii="Symbol" w:hAnsi="Symbol" w:hint="default"/>
      </w:rPr>
    </w:lvl>
    <w:lvl w:ilvl="4" w:tplc="207EE508">
      <w:start w:val="1"/>
      <w:numFmt w:val="bullet"/>
      <w:lvlText w:val="o"/>
      <w:lvlJc w:val="left"/>
      <w:pPr>
        <w:ind w:left="3600" w:hanging="360"/>
      </w:pPr>
      <w:rPr>
        <w:rFonts w:ascii="Courier New" w:hAnsi="Courier New" w:hint="default"/>
      </w:rPr>
    </w:lvl>
    <w:lvl w:ilvl="5" w:tplc="15E42DE4">
      <w:start w:val="1"/>
      <w:numFmt w:val="bullet"/>
      <w:lvlText w:val=""/>
      <w:lvlJc w:val="left"/>
      <w:pPr>
        <w:ind w:left="4320" w:hanging="360"/>
      </w:pPr>
      <w:rPr>
        <w:rFonts w:ascii="Wingdings" w:hAnsi="Wingdings" w:hint="default"/>
      </w:rPr>
    </w:lvl>
    <w:lvl w:ilvl="6" w:tplc="1184753A">
      <w:start w:val="1"/>
      <w:numFmt w:val="bullet"/>
      <w:lvlText w:val=""/>
      <w:lvlJc w:val="left"/>
      <w:pPr>
        <w:ind w:left="5040" w:hanging="360"/>
      </w:pPr>
      <w:rPr>
        <w:rFonts w:ascii="Symbol" w:hAnsi="Symbol" w:hint="default"/>
      </w:rPr>
    </w:lvl>
    <w:lvl w:ilvl="7" w:tplc="AFF4D834">
      <w:start w:val="1"/>
      <w:numFmt w:val="bullet"/>
      <w:lvlText w:val="o"/>
      <w:lvlJc w:val="left"/>
      <w:pPr>
        <w:ind w:left="5760" w:hanging="360"/>
      </w:pPr>
      <w:rPr>
        <w:rFonts w:ascii="Courier New" w:hAnsi="Courier New" w:hint="default"/>
      </w:rPr>
    </w:lvl>
    <w:lvl w:ilvl="8" w:tplc="D4E6F390">
      <w:start w:val="1"/>
      <w:numFmt w:val="bullet"/>
      <w:lvlText w:val=""/>
      <w:lvlJc w:val="left"/>
      <w:pPr>
        <w:ind w:left="6480" w:hanging="360"/>
      </w:pPr>
      <w:rPr>
        <w:rFonts w:ascii="Wingdings" w:hAnsi="Wingdings" w:hint="default"/>
      </w:rPr>
    </w:lvl>
  </w:abstractNum>
  <w:abstractNum w:abstractNumId="30" w15:restartNumberingAfterBreak="0">
    <w:nsid w:val="5A763D02"/>
    <w:multiLevelType w:val="hybridMultilevel"/>
    <w:tmpl w:val="5BBCC17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1" w15:restartNumberingAfterBreak="0">
    <w:nsid w:val="66330E8C"/>
    <w:multiLevelType w:val="hybridMultilevel"/>
    <w:tmpl w:val="7FE01778"/>
    <w:lvl w:ilvl="0" w:tplc="CC80C1C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15:restartNumberingAfterBreak="0">
    <w:nsid w:val="681363B0"/>
    <w:multiLevelType w:val="hybridMultilevel"/>
    <w:tmpl w:val="532C57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C566EDB"/>
    <w:multiLevelType w:val="hybridMultilevel"/>
    <w:tmpl w:val="0820FC2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4" w15:restartNumberingAfterBreak="0">
    <w:nsid w:val="74B46075"/>
    <w:multiLevelType w:val="hybridMultilevel"/>
    <w:tmpl w:val="C6762D2E"/>
    <w:lvl w:ilvl="0" w:tplc="04A440CC">
      <w:start w:val="1"/>
      <w:numFmt w:val="upperRoman"/>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9">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EB2F0C"/>
    <w:multiLevelType w:val="hybridMultilevel"/>
    <w:tmpl w:val="297A9EE2"/>
    <w:lvl w:ilvl="0" w:tplc="F2648E42">
      <w:start w:val="1"/>
      <w:numFmt w:val="bullet"/>
      <w:lvlText w:val=""/>
      <w:lvlJc w:val="left"/>
      <w:pPr>
        <w:ind w:left="720" w:hanging="360"/>
      </w:pPr>
      <w:rPr>
        <w:rFonts w:ascii="Symbol" w:hAnsi="Symbol" w:hint="default"/>
      </w:rPr>
    </w:lvl>
    <w:lvl w:ilvl="1" w:tplc="DD5A7F90">
      <w:start w:val="1"/>
      <w:numFmt w:val="bullet"/>
      <w:lvlText w:val="o"/>
      <w:lvlJc w:val="left"/>
      <w:pPr>
        <w:ind w:left="1440" w:hanging="360"/>
      </w:pPr>
      <w:rPr>
        <w:rFonts w:ascii="Courier New" w:hAnsi="Courier New" w:hint="default"/>
      </w:rPr>
    </w:lvl>
    <w:lvl w:ilvl="2" w:tplc="14381654">
      <w:start w:val="1"/>
      <w:numFmt w:val="bullet"/>
      <w:lvlText w:val=""/>
      <w:lvlJc w:val="left"/>
      <w:pPr>
        <w:ind w:left="2160" w:hanging="360"/>
      </w:pPr>
      <w:rPr>
        <w:rFonts w:ascii="Wingdings" w:hAnsi="Wingdings" w:hint="default"/>
      </w:rPr>
    </w:lvl>
    <w:lvl w:ilvl="3" w:tplc="0AD4B034">
      <w:start w:val="1"/>
      <w:numFmt w:val="bullet"/>
      <w:lvlText w:val=""/>
      <w:lvlJc w:val="left"/>
      <w:pPr>
        <w:ind w:left="2880" w:hanging="360"/>
      </w:pPr>
      <w:rPr>
        <w:rFonts w:ascii="Symbol" w:hAnsi="Symbol" w:hint="default"/>
      </w:rPr>
    </w:lvl>
    <w:lvl w:ilvl="4" w:tplc="625E4C58">
      <w:start w:val="1"/>
      <w:numFmt w:val="bullet"/>
      <w:lvlText w:val="o"/>
      <w:lvlJc w:val="left"/>
      <w:pPr>
        <w:ind w:left="3600" w:hanging="360"/>
      </w:pPr>
      <w:rPr>
        <w:rFonts w:ascii="Courier New" w:hAnsi="Courier New" w:hint="default"/>
      </w:rPr>
    </w:lvl>
    <w:lvl w:ilvl="5" w:tplc="35A2F91A">
      <w:start w:val="1"/>
      <w:numFmt w:val="bullet"/>
      <w:lvlText w:val=""/>
      <w:lvlJc w:val="left"/>
      <w:pPr>
        <w:ind w:left="4320" w:hanging="360"/>
      </w:pPr>
      <w:rPr>
        <w:rFonts w:ascii="Wingdings" w:hAnsi="Wingdings" w:hint="default"/>
      </w:rPr>
    </w:lvl>
    <w:lvl w:ilvl="6" w:tplc="00CAC48A">
      <w:start w:val="1"/>
      <w:numFmt w:val="bullet"/>
      <w:lvlText w:val=""/>
      <w:lvlJc w:val="left"/>
      <w:pPr>
        <w:ind w:left="5040" w:hanging="360"/>
      </w:pPr>
      <w:rPr>
        <w:rFonts w:ascii="Symbol" w:hAnsi="Symbol" w:hint="default"/>
      </w:rPr>
    </w:lvl>
    <w:lvl w:ilvl="7" w:tplc="6C3CB816">
      <w:start w:val="1"/>
      <w:numFmt w:val="bullet"/>
      <w:lvlText w:val="o"/>
      <w:lvlJc w:val="left"/>
      <w:pPr>
        <w:ind w:left="5760" w:hanging="360"/>
      </w:pPr>
      <w:rPr>
        <w:rFonts w:ascii="Courier New" w:hAnsi="Courier New" w:hint="default"/>
      </w:rPr>
    </w:lvl>
    <w:lvl w:ilvl="8" w:tplc="950C63E4">
      <w:start w:val="1"/>
      <w:numFmt w:val="bullet"/>
      <w:lvlText w:val=""/>
      <w:lvlJc w:val="left"/>
      <w:pPr>
        <w:ind w:left="6480" w:hanging="360"/>
      </w:pPr>
      <w:rPr>
        <w:rFonts w:ascii="Wingdings" w:hAnsi="Wingdings" w:hint="default"/>
      </w:rPr>
    </w:lvl>
  </w:abstractNum>
  <w:abstractNum w:abstractNumId="36" w15:restartNumberingAfterBreak="0">
    <w:nsid w:val="796F7BDD"/>
    <w:multiLevelType w:val="hybridMultilevel"/>
    <w:tmpl w:val="3D684B3A"/>
    <w:lvl w:ilvl="0" w:tplc="080A0001">
      <w:start w:val="1"/>
      <w:numFmt w:val="bullet"/>
      <w:lvlText w:val=""/>
      <w:lvlJc w:val="left"/>
      <w:pPr>
        <w:ind w:left="144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7" w15:restartNumberingAfterBreak="0">
    <w:nsid w:val="79F75CB1"/>
    <w:multiLevelType w:val="hybridMultilevel"/>
    <w:tmpl w:val="ED8EEB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DF004D"/>
    <w:multiLevelType w:val="hybridMultilevel"/>
    <w:tmpl w:val="4350C73A"/>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B7016E"/>
    <w:multiLevelType w:val="hybridMultilevel"/>
    <w:tmpl w:val="6B38E26A"/>
    <w:lvl w:ilvl="0" w:tplc="EA8A3076">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302929673">
    <w:abstractNumId w:val="11"/>
  </w:num>
  <w:num w:numId="2" w16cid:durableId="35202755">
    <w:abstractNumId w:val="5"/>
  </w:num>
  <w:num w:numId="3" w16cid:durableId="675350407">
    <w:abstractNumId w:val="17"/>
  </w:num>
  <w:num w:numId="4" w16cid:durableId="65543643">
    <w:abstractNumId w:val="34"/>
  </w:num>
  <w:num w:numId="5" w16cid:durableId="409278979">
    <w:abstractNumId w:val="3"/>
  </w:num>
  <w:num w:numId="6" w16cid:durableId="146753452">
    <w:abstractNumId w:val="16"/>
  </w:num>
  <w:num w:numId="7" w16cid:durableId="1815293322">
    <w:abstractNumId w:val="39"/>
  </w:num>
  <w:num w:numId="8" w16cid:durableId="1820150079">
    <w:abstractNumId w:val="2"/>
  </w:num>
  <w:num w:numId="9" w16cid:durableId="1716663231">
    <w:abstractNumId w:val="4"/>
  </w:num>
  <w:num w:numId="10" w16cid:durableId="1798989300">
    <w:abstractNumId w:val="35"/>
  </w:num>
  <w:num w:numId="11" w16cid:durableId="971205711">
    <w:abstractNumId w:val="29"/>
  </w:num>
  <w:num w:numId="12" w16cid:durableId="807238024">
    <w:abstractNumId w:val="38"/>
  </w:num>
  <w:num w:numId="13" w16cid:durableId="1848597367">
    <w:abstractNumId w:val="12"/>
  </w:num>
  <w:num w:numId="14" w16cid:durableId="2049723406">
    <w:abstractNumId w:val="22"/>
  </w:num>
  <w:num w:numId="15" w16cid:durableId="367611068">
    <w:abstractNumId w:val="26"/>
  </w:num>
  <w:num w:numId="16" w16cid:durableId="1326667910">
    <w:abstractNumId w:val="18"/>
  </w:num>
  <w:num w:numId="17" w16cid:durableId="256334235">
    <w:abstractNumId w:val="33"/>
  </w:num>
  <w:num w:numId="18" w16cid:durableId="644089077">
    <w:abstractNumId w:val="10"/>
  </w:num>
  <w:num w:numId="19" w16cid:durableId="846601174">
    <w:abstractNumId w:val="14"/>
  </w:num>
  <w:num w:numId="20" w16cid:durableId="1103955283">
    <w:abstractNumId w:val="23"/>
  </w:num>
  <w:num w:numId="21" w16cid:durableId="1944802388">
    <w:abstractNumId w:val="36"/>
  </w:num>
  <w:num w:numId="22" w16cid:durableId="385759706">
    <w:abstractNumId w:val="8"/>
  </w:num>
  <w:num w:numId="23" w16cid:durableId="1022167975">
    <w:abstractNumId w:val="25"/>
  </w:num>
  <w:num w:numId="24" w16cid:durableId="517936002">
    <w:abstractNumId w:val="30"/>
  </w:num>
  <w:num w:numId="25" w16cid:durableId="1766151998">
    <w:abstractNumId w:val="13"/>
  </w:num>
  <w:num w:numId="26" w16cid:durableId="1041634527">
    <w:abstractNumId w:val="32"/>
  </w:num>
  <w:num w:numId="27" w16cid:durableId="850069708">
    <w:abstractNumId w:val="28"/>
  </w:num>
  <w:num w:numId="28" w16cid:durableId="1087920028">
    <w:abstractNumId w:val="24"/>
  </w:num>
  <w:num w:numId="29" w16cid:durableId="116879326">
    <w:abstractNumId w:val="7"/>
  </w:num>
  <w:num w:numId="30" w16cid:durableId="942760231">
    <w:abstractNumId w:val="31"/>
  </w:num>
  <w:num w:numId="31" w16cid:durableId="402682406">
    <w:abstractNumId w:val="15"/>
  </w:num>
  <w:num w:numId="32" w16cid:durableId="615479840">
    <w:abstractNumId w:val="37"/>
  </w:num>
  <w:num w:numId="33" w16cid:durableId="1886676594">
    <w:abstractNumId w:val="20"/>
  </w:num>
  <w:num w:numId="34" w16cid:durableId="168720102">
    <w:abstractNumId w:val="9"/>
  </w:num>
  <w:num w:numId="35" w16cid:durableId="2103837958">
    <w:abstractNumId w:val="6"/>
  </w:num>
  <w:num w:numId="36" w16cid:durableId="446974687">
    <w:abstractNumId w:val="27"/>
  </w:num>
  <w:num w:numId="37" w16cid:durableId="142739076">
    <w:abstractNumId w:val="19"/>
  </w:num>
  <w:num w:numId="38" w16cid:durableId="1500074251">
    <w:abstractNumId w:val="0"/>
  </w:num>
  <w:num w:numId="39" w16cid:durableId="565261713">
    <w:abstractNumId w:val="21"/>
  </w:num>
  <w:num w:numId="40" w16cid:durableId="1783379368">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8C8"/>
    <w:rsid w:val="00000A17"/>
    <w:rsid w:val="00003EAA"/>
    <w:rsid w:val="00004EFF"/>
    <w:rsid w:val="0000578A"/>
    <w:rsid w:val="00010202"/>
    <w:rsid w:val="00012D5F"/>
    <w:rsid w:val="00015214"/>
    <w:rsid w:val="0001707B"/>
    <w:rsid w:val="00020D3E"/>
    <w:rsid w:val="00025F72"/>
    <w:rsid w:val="00027E02"/>
    <w:rsid w:val="00031801"/>
    <w:rsid w:val="00032D6F"/>
    <w:rsid w:val="00035906"/>
    <w:rsid w:val="00036297"/>
    <w:rsid w:val="000364AC"/>
    <w:rsid w:val="00040466"/>
    <w:rsid w:val="00041146"/>
    <w:rsid w:val="000428B3"/>
    <w:rsid w:val="00042ED2"/>
    <w:rsid w:val="00043D6A"/>
    <w:rsid w:val="000461D9"/>
    <w:rsid w:val="00051ECA"/>
    <w:rsid w:val="00052EB9"/>
    <w:rsid w:val="00054869"/>
    <w:rsid w:val="00056042"/>
    <w:rsid w:val="00056807"/>
    <w:rsid w:val="00056ED3"/>
    <w:rsid w:val="0006007B"/>
    <w:rsid w:val="00062DBE"/>
    <w:rsid w:val="0006735F"/>
    <w:rsid w:val="00070346"/>
    <w:rsid w:val="00070A5B"/>
    <w:rsid w:val="000728BC"/>
    <w:rsid w:val="000736E6"/>
    <w:rsid w:val="00075042"/>
    <w:rsid w:val="0007682F"/>
    <w:rsid w:val="00077D64"/>
    <w:rsid w:val="000819E4"/>
    <w:rsid w:val="00082C44"/>
    <w:rsid w:val="000832CC"/>
    <w:rsid w:val="00083BC3"/>
    <w:rsid w:val="000851C2"/>
    <w:rsid w:val="0008576C"/>
    <w:rsid w:val="0008619D"/>
    <w:rsid w:val="000874BB"/>
    <w:rsid w:val="00087B1E"/>
    <w:rsid w:val="000908C5"/>
    <w:rsid w:val="00091356"/>
    <w:rsid w:val="000927D1"/>
    <w:rsid w:val="000929C3"/>
    <w:rsid w:val="000930D2"/>
    <w:rsid w:val="00093567"/>
    <w:rsid w:val="00093BC9"/>
    <w:rsid w:val="000947AF"/>
    <w:rsid w:val="000957BD"/>
    <w:rsid w:val="000958AC"/>
    <w:rsid w:val="00095F92"/>
    <w:rsid w:val="000A0A28"/>
    <w:rsid w:val="000A29E2"/>
    <w:rsid w:val="000A5302"/>
    <w:rsid w:val="000A74D1"/>
    <w:rsid w:val="000A74DC"/>
    <w:rsid w:val="000A7DFA"/>
    <w:rsid w:val="000A7EBB"/>
    <w:rsid w:val="000B0749"/>
    <w:rsid w:val="000B16EF"/>
    <w:rsid w:val="000B2449"/>
    <w:rsid w:val="000B2476"/>
    <w:rsid w:val="000B38A6"/>
    <w:rsid w:val="000B3C7C"/>
    <w:rsid w:val="000B5C0E"/>
    <w:rsid w:val="000B608E"/>
    <w:rsid w:val="000B6A51"/>
    <w:rsid w:val="000B7DFD"/>
    <w:rsid w:val="000C4654"/>
    <w:rsid w:val="000C69F9"/>
    <w:rsid w:val="000D1450"/>
    <w:rsid w:val="000D31B3"/>
    <w:rsid w:val="000D353F"/>
    <w:rsid w:val="000D48A5"/>
    <w:rsid w:val="000D5278"/>
    <w:rsid w:val="000D7E31"/>
    <w:rsid w:val="000E268C"/>
    <w:rsid w:val="000E2EF9"/>
    <w:rsid w:val="000E45E9"/>
    <w:rsid w:val="000E77E4"/>
    <w:rsid w:val="000E7DE5"/>
    <w:rsid w:val="000F3B2F"/>
    <w:rsid w:val="000F3C1E"/>
    <w:rsid w:val="000F7B8B"/>
    <w:rsid w:val="00100C72"/>
    <w:rsid w:val="00101481"/>
    <w:rsid w:val="0010245D"/>
    <w:rsid w:val="001032DA"/>
    <w:rsid w:val="0010518D"/>
    <w:rsid w:val="001074FE"/>
    <w:rsid w:val="00110991"/>
    <w:rsid w:val="00111B8F"/>
    <w:rsid w:val="001133A9"/>
    <w:rsid w:val="00114B72"/>
    <w:rsid w:val="00116BF8"/>
    <w:rsid w:val="00116E04"/>
    <w:rsid w:val="0011797B"/>
    <w:rsid w:val="001179E1"/>
    <w:rsid w:val="001204E7"/>
    <w:rsid w:val="00121C91"/>
    <w:rsid w:val="00121D3A"/>
    <w:rsid w:val="00124194"/>
    <w:rsid w:val="00124983"/>
    <w:rsid w:val="00124C63"/>
    <w:rsid w:val="00126634"/>
    <w:rsid w:val="00126DF9"/>
    <w:rsid w:val="001271AB"/>
    <w:rsid w:val="00127A2C"/>
    <w:rsid w:val="00127D26"/>
    <w:rsid w:val="0013011C"/>
    <w:rsid w:val="00132B93"/>
    <w:rsid w:val="00135946"/>
    <w:rsid w:val="00137A25"/>
    <w:rsid w:val="001439F2"/>
    <w:rsid w:val="001439FE"/>
    <w:rsid w:val="00145707"/>
    <w:rsid w:val="0014598E"/>
    <w:rsid w:val="0014733F"/>
    <w:rsid w:val="00151AD5"/>
    <w:rsid w:val="00156113"/>
    <w:rsid w:val="00156711"/>
    <w:rsid w:val="0016176E"/>
    <w:rsid w:val="00162AAC"/>
    <w:rsid w:val="001646D9"/>
    <w:rsid w:val="001650C8"/>
    <w:rsid w:val="001662B1"/>
    <w:rsid w:val="001669F6"/>
    <w:rsid w:val="0016709E"/>
    <w:rsid w:val="001716D6"/>
    <w:rsid w:val="0017185F"/>
    <w:rsid w:val="001720DF"/>
    <w:rsid w:val="00173868"/>
    <w:rsid w:val="00174BD3"/>
    <w:rsid w:val="00175462"/>
    <w:rsid w:val="00175C28"/>
    <w:rsid w:val="001811A1"/>
    <w:rsid w:val="00182B68"/>
    <w:rsid w:val="00182BA1"/>
    <w:rsid w:val="001836B5"/>
    <w:rsid w:val="00185297"/>
    <w:rsid w:val="001853A4"/>
    <w:rsid w:val="00185B5C"/>
    <w:rsid w:val="00186E53"/>
    <w:rsid w:val="001871E1"/>
    <w:rsid w:val="00187889"/>
    <w:rsid w:val="001911BE"/>
    <w:rsid w:val="00191B78"/>
    <w:rsid w:val="00192F43"/>
    <w:rsid w:val="001957A7"/>
    <w:rsid w:val="001971F4"/>
    <w:rsid w:val="001A1631"/>
    <w:rsid w:val="001A254A"/>
    <w:rsid w:val="001A4609"/>
    <w:rsid w:val="001A7574"/>
    <w:rsid w:val="001A799B"/>
    <w:rsid w:val="001B0D37"/>
    <w:rsid w:val="001B1B72"/>
    <w:rsid w:val="001B2235"/>
    <w:rsid w:val="001B2DF4"/>
    <w:rsid w:val="001B48CB"/>
    <w:rsid w:val="001B5C4D"/>
    <w:rsid w:val="001B5FC3"/>
    <w:rsid w:val="001C151C"/>
    <w:rsid w:val="001C39A3"/>
    <w:rsid w:val="001D08B2"/>
    <w:rsid w:val="001D214C"/>
    <w:rsid w:val="001D36FA"/>
    <w:rsid w:val="001D42FF"/>
    <w:rsid w:val="001D562E"/>
    <w:rsid w:val="001D5D87"/>
    <w:rsid w:val="001D5F37"/>
    <w:rsid w:val="001D71DF"/>
    <w:rsid w:val="001E354E"/>
    <w:rsid w:val="001E3B9D"/>
    <w:rsid w:val="001E47E6"/>
    <w:rsid w:val="001E49D7"/>
    <w:rsid w:val="001E49FB"/>
    <w:rsid w:val="001E70E4"/>
    <w:rsid w:val="001E7F9E"/>
    <w:rsid w:val="001F2B24"/>
    <w:rsid w:val="001F40B0"/>
    <w:rsid w:val="001F42CE"/>
    <w:rsid w:val="001F7DAD"/>
    <w:rsid w:val="00200A33"/>
    <w:rsid w:val="0020146E"/>
    <w:rsid w:val="002017AB"/>
    <w:rsid w:val="00202595"/>
    <w:rsid w:val="00204188"/>
    <w:rsid w:val="00204B36"/>
    <w:rsid w:val="0020562C"/>
    <w:rsid w:val="00205A47"/>
    <w:rsid w:val="00213434"/>
    <w:rsid w:val="00216725"/>
    <w:rsid w:val="0021732C"/>
    <w:rsid w:val="0021784A"/>
    <w:rsid w:val="00217EA0"/>
    <w:rsid w:val="0022083B"/>
    <w:rsid w:val="00220B0C"/>
    <w:rsid w:val="002248AD"/>
    <w:rsid w:val="00225B52"/>
    <w:rsid w:val="00230E0F"/>
    <w:rsid w:val="002314B1"/>
    <w:rsid w:val="00231D2E"/>
    <w:rsid w:val="00232D48"/>
    <w:rsid w:val="0023314D"/>
    <w:rsid w:val="0023342A"/>
    <w:rsid w:val="002334D0"/>
    <w:rsid w:val="00234A16"/>
    <w:rsid w:val="00235805"/>
    <w:rsid w:val="00237303"/>
    <w:rsid w:val="0024270B"/>
    <w:rsid w:val="00243E06"/>
    <w:rsid w:val="00244581"/>
    <w:rsid w:val="00246051"/>
    <w:rsid w:val="0024611C"/>
    <w:rsid w:val="002476B5"/>
    <w:rsid w:val="00251778"/>
    <w:rsid w:val="0025201F"/>
    <w:rsid w:val="00252D05"/>
    <w:rsid w:val="00255573"/>
    <w:rsid w:val="00255829"/>
    <w:rsid w:val="00257A23"/>
    <w:rsid w:val="002605D0"/>
    <w:rsid w:val="0026144C"/>
    <w:rsid w:val="00261A42"/>
    <w:rsid w:val="002623C3"/>
    <w:rsid w:val="00267C26"/>
    <w:rsid w:val="002702AD"/>
    <w:rsid w:val="0027407C"/>
    <w:rsid w:val="00274820"/>
    <w:rsid w:val="00274BEE"/>
    <w:rsid w:val="0027523A"/>
    <w:rsid w:val="00276583"/>
    <w:rsid w:val="00277A3F"/>
    <w:rsid w:val="00281F2C"/>
    <w:rsid w:val="00281FEA"/>
    <w:rsid w:val="002827D1"/>
    <w:rsid w:val="00283339"/>
    <w:rsid w:val="002852C9"/>
    <w:rsid w:val="002861D5"/>
    <w:rsid w:val="0028746A"/>
    <w:rsid w:val="00291B2F"/>
    <w:rsid w:val="00291D48"/>
    <w:rsid w:val="00294E4C"/>
    <w:rsid w:val="00295508"/>
    <w:rsid w:val="00296E47"/>
    <w:rsid w:val="002971A9"/>
    <w:rsid w:val="002A264B"/>
    <w:rsid w:val="002A49B1"/>
    <w:rsid w:val="002A70B3"/>
    <w:rsid w:val="002B21BF"/>
    <w:rsid w:val="002B2449"/>
    <w:rsid w:val="002B5BDD"/>
    <w:rsid w:val="002B6BA9"/>
    <w:rsid w:val="002C45BB"/>
    <w:rsid w:val="002C6186"/>
    <w:rsid w:val="002C6E24"/>
    <w:rsid w:val="002C7B6B"/>
    <w:rsid w:val="002D12E9"/>
    <w:rsid w:val="002D16EB"/>
    <w:rsid w:val="002D3B8D"/>
    <w:rsid w:val="002D487F"/>
    <w:rsid w:val="002D4EB4"/>
    <w:rsid w:val="002D52A9"/>
    <w:rsid w:val="002D652D"/>
    <w:rsid w:val="002D6627"/>
    <w:rsid w:val="002E199C"/>
    <w:rsid w:val="002E2C1B"/>
    <w:rsid w:val="002E2C5C"/>
    <w:rsid w:val="002E3600"/>
    <w:rsid w:val="002E3AC1"/>
    <w:rsid w:val="002E6D2F"/>
    <w:rsid w:val="002E7A4E"/>
    <w:rsid w:val="002F0183"/>
    <w:rsid w:val="002F07B3"/>
    <w:rsid w:val="002F42FD"/>
    <w:rsid w:val="0030015C"/>
    <w:rsid w:val="0030150C"/>
    <w:rsid w:val="003024E4"/>
    <w:rsid w:val="0030367D"/>
    <w:rsid w:val="00303746"/>
    <w:rsid w:val="0030375A"/>
    <w:rsid w:val="003051AF"/>
    <w:rsid w:val="003053DC"/>
    <w:rsid w:val="00305D29"/>
    <w:rsid w:val="00306C44"/>
    <w:rsid w:val="003075E6"/>
    <w:rsid w:val="00307635"/>
    <w:rsid w:val="00307777"/>
    <w:rsid w:val="00307801"/>
    <w:rsid w:val="00312800"/>
    <w:rsid w:val="003147CE"/>
    <w:rsid w:val="003153DE"/>
    <w:rsid w:val="00316BB1"/>
    <w:rsid w:val="00317FBE"/>
    <w:rsid w:val="00320400"/>
    <w:rsid w:val="003230DB"/>
    <w:rsid w:val="0032547C"/>
    <w:rsid w:val="0032618B"/>
    <w:rsid w:val="00330C58"/>
    <w:rsid w:val="00331802"/>
    <w:rsid w:val="00334108"/>
    <w:rsid w:val="0033660B"/>
    <w:rsid w:val="003369EA"/>
    <w:rsid w:val="003378DD"/>
    <w:rsid w:val="003400E4"/>
    <w:rsid w:val="00343533"/>
    <w:rsid w:val="00343B34"/>
    <w:rsid w:val="003441F4"/>
    <w:rsid w:val="00347704"/>
    <w:rsid w:val="00347831"/>
    <w:rsid w:val="00351B77"/>
    <w:rsid w:val="00351D6B"/>
    <w:rsid w:val="00351FB0"/>
    <w:rsid w:val="00352238"/>
    <w:rsid w:val="003545E0"/>
    <w:rsid w:val="003552AB"/>
    <w:rsid w:val="003557B0"/>
    <w:rsid w:val="00355821"/>
    <w:rsid w:val="00355EB8"/>
    <w:rsid w:val="0036054B"/>
    <w:rsid w:val="00360CD6"/>
    <w:rsid w:val="003610E0"/>
    <w:rsid w:val="00362B9C"/>
    <w:rsid w:val="00364DB0"/>
    <w:rsid w:val="00366D30"/>
    <w:rsid w:val="003677C2"/>
    <w:rsid w:val="003678E6"/>
    <w:rsid w:val="00370561"/>
    <w:rsid w:val="003714D0"/>
    <w:rsid w:val="00372684"/>
    <w:rsid w:val="00372E93"/>
    <w:rsid w:val="00372F40"/>
    <w:rsid w:val="003734D6"/>
    <w:rsid w:val="003740F6"/>
    <w:rsid w:val="00374AAD"/>
    <w:rsid w:val="0037767A"/>
    <w:rsid w:val="00377954"/>
    <w:rsid w:val="00380734"/>
    <w:rsid w:val="0038076B"/>
    <w:rsid w:val="003846EF"/>
    <w:rsid w:val="00385A14"/>
    <w:rsid w:val="0038620A"/>
    <w:rsid w:val="00387282"/>
    <w:rsid w:val="00387AD4"/>
    <w:rsid w:val="00392049"/>
    <w:rsid w:val="003921AD"/>
    <w:rsid w:val="00393168"/>
    <w:rsid w:val="00395ACF"/>
    <w:rsid w:val="003A06E3"/>
    <w:rsid w:val="003A0C1A"/>
    <w:rsid w:val="003A2B57"/>
    <w:rsid w:val="003A386B"/>
    <w:rsid w:val="003A3910"/>
    <w:rsid w:val="003A451F"/>
    <w:rsid w:val="003A7898"/>
    <w:rsid w:val="003A7AA5"/>
    <w:rsid w:val="003B18CE"/>
    <w:rsid w:val="003B26BF"/>
    <w:rsid w:val="003B280B"/>
    <w:rsid w:val="003B2878"/>
    <w:rsid w:val="003B2CE9"/>
    <w:rsid w:val="003B39FB"/>
    <w:rsid w:val="003B3A35"/>
    <w:rsid w:val="003B4077"/>
    <w:rsid w:val="003B60E2"/>
    <w:rsid w:val="003B6AAC"/>
    <w:rsid w:val="003C13EA"/>
    <w:rsid w:val="003C1A8E"/>
    <w:rsid w:val="003C506E"/>
    <w:rsid w:val="003C56D9"/>
    <w:rsid w:val="003C7DF0"/>
    <w:rsid w:val="003D0DE5"/>
    <w:rsid w:val="003D1DFB"/>
    <w:rsid w:val="003D5DBF"/>
    <w:rsid w:val="003D6BB7"/>
    <w:rsid w:val="003E0529"/>
    <w:rsid w:val="003E0C64"/>
    <w:rsid w:val="003E7FD0"/>
    <w:rsid w:val="003F0C96"/>
    <w:rsid w:val="003F1A12"/>
    <w:rsid w:val="003F2837"/>
    <w:rsid w:val="003F3DD1"/>
    <w:rsid w:val="003F4599"/>
    <w:rsid w:val="003F4775"/>
    <w:rsid w:val="003F57CE"/>
    <w:rsid w:val="003F5DDC"/>
    <w:rsid w:val="003F78BD"/>
    <w:rsid w:val="004007C8"/>
    <w:rsid w:val="0040222D"/>
    <w:rsid w:val="004029EC"/>
    <w:rsid w:val="00402B5B"/>
    <w:rsid w:val="00402D90"/>
    <w:rsid w:val="004036D9"/>
    <w:rsid w:val="00403CAB"/>
    <w:rsid w:val="00405C87"/>
    <w:rsid w:val="00406032"/>
    <w:rsid w:val="00406581"/>
    <w:rsid w:val="004079F5"/>
    <w:rsid w:val="004100E8"/>
    <w:rsid w:val="00410C0A"/>
    <w:rsid w:val="00413BF4"/>
    <w:rsid w:val="00414245"/>
    <w:rsid w:val="00414D12"/>
    <w:rsid w:val="00417314"/>
    <w:rsid w:val="004176D9"/>
    <w:rsid w:val="00421560"/>
    <w:rsid w:val="004215C1"/>
    <w:rsid w:val="00423A1E"/>
    <w:rsid w:val="004249D8"/>
    <w:rsid w:val="004252AB"/>
    <w:rsid w:val="00425896"/>
    <w:rsid w:val="004277AF"/>
    <w:rsid w:val="00427FF2"/>
    <w:rsid w:val="00431055"/>
    <w:rsid w:val="00432A4E"/>
    <w:rsid w:val="00432FBE"/>
    <w:rsid w:val="0043357F"/>
    <w:rsid w:val="00433C81"/>
    <w:rsid w:val="00433C90"/>
    <w:rsid w:val="004361AA"/>
    <w:rsid w:val="00437B62"/>
    <w:rsid w:val="00440E5B"/>
    <w:rsid w:val="004412BF"/>
    <w:rsid w:val="0044253C"/>
    <w:rsid w:val="0044296B"/>
    <w:rsid w:val="00442C7A"/>
    <w:rsid w:val="00442D9C"/>
    <w:rsid w:val="004439A5"/>
    <w:rsid w:val="004472BA"/>
    <w:rsid w:val="00451038"/>
    <w:rsid w:val="00454F51"/>
    <w:rsid w:val="0045606B"/>
    <w:rsid w:val="004562F3"/>
    <w:rsid w:val="00460805"/>
    <w:rsid w:val="0046310E"/>
    <w:rsid w:val="00464022"/>
    <w:rsid w:val="00466F8A"/>
    <w:rsid w:val="004671E4"/>
    <w:rsid w:val="00470FA7"/>
    <w:rsid w:val="004716D8"/>
    <w:rsid w:val="00471D85"/>
    <w:rsid w:val="00472136"/>
    <w:rsid w:val="0047223C"/>
    <w:rsid w:val="00473280"/>
    <w:rsid w:val="00474E5C"/>
    <w:rsid w:val="00477029"/>
    <w:rsid w:val="00481364"/>
    <w:rsid w:val="00481BB6"/>
    <w:rsid w:val="00483ACB"/>
    <w:rsid w:val="004856E6"/>
    <w:rsid w:val="00486AE1"/>
    <w:rsid w:val="004879FD"/>
    <w:rsid w:val="004915D1"/>
    <w:rsid w:val="00491DB0"/>
    <w:rsid w:val="00491F63"/>
    <w:rsid w:val="00493F92"/>
    <w:rsid w:val="00493FA2"/>
    <w:rsid w:val="00496A9E"/>
    <w:rsid w:val="00497D8B"/>
    <w:rsid w:val="00497DDE"/>
    <w:rsid w:val="004A6213"/>
    <w:rsid w:val="004A67C3"/>
    <w:rsid w:val="004A6E32"/>
    <w:rsid w:val="004B01D6"/>
    <w:rsid w:val="004B028E"/>
    <w:rsid w:val="004B0C67"/>
    <w:rsid w:val="004B0EBD"/>
    <w:rsid w:val="004B1288"/>
    <w:rsid w:val="004B44F3"/>
    <w:rsid w:val="004B56E8"/>
    <w:rsid w:val="004B7C8A"/>
    <w:rsid w:val="004C1205"/>
    <w:rsid w:val="004C18D7"/>
    <w:rsid w:val="004C1F51"/>
    <w:rsid w:val="004C6892"/>
    <w:rsid w:val="004D22D1"/>
    <w:rsid w:val="004D2315"/>
    <w:rsid w:val="004D3C95"/>
    <w:rsid w:val="004D41B8"/>
    <w:rsid w:val="004D4806"/>
    <w:rsid w:val="004D4CC1"/>
    <w:rsid w:val="004D4E9E"/>
    <w:rsid w:val="004D51BA"/>
    <w:rsid w:val="004D531F"/>
    <w:rsid w:val="004D5396"/>
    <w:rsid w:val="004D6298"/>
    <w:rsid w:val="004D7B1B"/>
    <w:rsid w:val="004E1F7A"/>
    <w:rsid w:val="004E48E2"/>
    <w:rsid w:val="004E5709"/>
    <w:rsid w:val="004E75FB"/>
    <w:rsid w:val="004F0732"/>
    <w:rsid w:val="004F19E4"/>
    <w:rsid w:val="004F23FD"/>
    <w:rsid w:val="004F29CC"/>
    <w:rsid w:val="00502D8E"/>
    <w:rsid w:val="00503727"/>
    <w:rsid w:val="0050408F"/>
    <w:rsid w:val="005042F4"/>
    <w:rsid w:val="00505043"/>
    <w:rsid w:val="00506351"/>
    <w:rsid w:val="0051061B"/>
    <w:rsid w:val="005117F4"/>
    <w:rsid w:val="00512A01"/>
    <w:rsid w:val="00512C59"/>
    <w:rsid w:val="00513274"/>
    <w:rsid w:val="00515400"/>
    <w:rsid w:val="0051569E"/>
    <w:rsid w:val="00520F5C"/>
    <w:rsid w:val="005211B4"/>
    <w:rsid w:val="00522632"/>
    <w:rsid w:val="005229BF"/>
    <w:rsid w:val="005231C8"/>
    <w:rsid w:val="00524746"/>
    <w:rsid w:val="005253B6"/>
    <w:rsid w:val="005258A2"/>
    <w:rsid w:val="00525A46"/>
    <w:rsid w:val="005261AF"/>
    <w:rsid w:val="00527EDD"/>
    <w:rsid w:val="0053052A"/>
    <w:rsid w:val="00530BF8"/>
    <w:rsid w:val="00531310"/>
    <w:rsid w:val="00531C30"/>
    <w:rsid w:val="00531E9E"/>
    <w:rsid w:val="00532ECD"/>
    <w:rsid w:val="0053335C"/>
    <w:rsid w:val="00534329"/>
    <w:rsid w:val="00534982"/>
    <w:rsid w:val="005358C4"/>
    <w:rsid w:val="00535F2C"/>
    <w:rsid w:val="00537043"/>
    <w:rsid w:val="00540418"/>
    <w:rsid w:val="00540D65"/>
    <w:rsid w:val="0054205D"/>
    <w:rsid w:val="005423BF"/>
    <w:rsid w:val="005425E9"/>
    <w:rsid w:val="00543D9D"/>
    <w:rsid w:val="005539F4"/>
    <w:rsid w:val="00553FE6"/>
    <w:rsid w:val="005540C2"/>
    <w:rsid w:val="005542F7"/>
    <w:rsid w:val="00554852"/>
    <w:rsid w:val="00555E15"/>
    <w:rsid w:val="00562C67"/>
    <w:rsid w:val="005644FE"/>
    <w:rsid w:val="005651B7"/>
    <w:rsid w:val="00567F50"/>
    <w:rsid w:val="005706D9"/>
    <w:rsid w:val="00571EFE"/>
    <w:rsid w:val="00573984"/>
    <w:rsid w:val="0057408C"/>
    <w:rsid w:val="005761F8"/>
    <w:rsid w:val="00581556"/>
    <w:rsid w:val="00582405"/>
    <w:rsid w:val="00584060"/>
    <w:rsid w:val="00584484"/>
    <w:rsid w:val="005859FA"/>
    <w:rsid w:val="00585CF0"/>
    <w:rsid w:val="005903A5"/>
    <w:rsid w:val="00592FFF"/>
    <w:rsid w:val="00593FE6"/>
    <w:rsid w:val="00596176"/>
    <w:rsid w:val="005A0EF4"/>
    <w:rsid w:val="005A0F21"/>
    <w:rsid w:val="005A1011"/>
    <w:rsid w:val="005A1376"/>
    <w:rsid w:val="005A1A7B"/>
    <w:rsid w:val="005A2FAC"/>
    <w:rsid w:val="005A4763"/>
    <w:rsid w:val="005A558C"/>
    <w:rsid w:val="005A6A75"/>
    <w:rsid w:val="005B29D4"/>
    <w:rsid w:val="005B6522"/>
    <w:rsid w:val="005B7B38"/>
    <w:rsid w:val="005C11C0"/>
    <w:rsid w:val="005C303B"/>
    <w:rsid w:val="005C4017"/>
    <w:rsid w:val="005C6701"/>
    <w:rsid w:val="005C67D7"/>
    <w:rsid w:val="005C74C4"/>
    <w:rsid w:val="005C7A6E"/>
    <w:rsid w:val="005D04F1"/>
    <w:rsid w:val="005D1B78"/>
    <w:rsid w:val="005D1D96"/>
    <w:rsid w:val="005D4E9A"/>
    <w:rsid w:val="005D5E93"/>
    <w:rsid w:val="005D5F13"/>
    <w:rsid w:val="005D6EDE"/>
    <w:rsid w:val="005D7BE2"/>
    <w:rsid w:val="005E110F"/>
    <w:rsid w:val="005E17E3"/>
    <w:rsid w:val="005E2B70"/>
    <w:rsid w:val="005E53C1"/>
    <w:rsid w:val="005E61F2"/>
    <w:rsid w:val="005E6DEA"/>
    <w:rsid w:val="005F38CB"/>
    <w:rsid w:val="005F60C9"/>
    <w:rsid w:val="005F6E5A"/>
    <w:rsid w:val="006008D3"/>
    <w:rsid w:val="0060135E"/>
    <w:rsid w:val="00601DE3"/>
    <w:rsid w:val="006024B2"/>
    <w:rsid w:val="006039A4"/>
    <w:rsid w:val="00603D1A"/>
    <w:rsid w:val="006048D2"/>
    <w:rsid w:val="00607972"/>
    <w:rsid w:val="00611E39"/>
    <w:rsid w:val="00612769"/>
    <w:rsid w:val="00612BA7"/>
    <w:rsid w:val="006133D2"/>
    <w:rsid w:val="00615518"/>
    <w:rsid w:val="0061671E"/>
    <w:rsid w:val="0061696C"/>
    <w:rsid w:val="0062039D"/>
    <w:rsid w:val="0062152F"/>
    <w:rsid w:val="0062185A"/>
    <w:rsid w:val="006223EE"/>
    <w:rsid w:val="0062385F"/>
    <w:rsid w:val="00624381"/>
    <w:rsid w:val="00624AF0"/>
    <w:rsid w:val="00625799"/>
    <w:rsid w:val="00625AEF"/>
    <w:rsid w:val="00626116"/>
    <w:rsid w:val="00627E04"/>
    <w:rsid w:val="00633237"/>
    <w:rsid w:val="0063325B"/>
    <w:rsid w:val="006349CC"/>
    <w:rsid w:val="006359FF"/>
    <w:rsid w:val="00635DCE"/>
    <w:rsid w:val="00640E11"/>
    <w:rsid w:val="006456CF"/>
    <w:rsid w:val="00645A7E"/>
    <w:rsid w:val="00646AD0"/>
    <w:rsid w:val="006471B3"/>
    <w:rsid w:val="00647666"/>
    <w:rsid w:val="00651248"/>
    <w:rsid w:val="00655397"/>
    <w:rsid w:val="00655E2E"/>
    <w:rsid w:val="00656AFE"/>
    <w:rsid w:val="00657EA1"/>
    <w:rsid w:val="006609A2"/>
    <w:rsid w:val="00660A28"/>
    <w:rsid w:val="00661772"/>
    <w:rsid w:val="00662758"/>
    <w:rsid w:val="00662E1A"/>
    <w:rsid w:val="00663589"/>
    <w:rsid w:val="00663780"/>
    <w:rsid w:val="006638AC"/>
    <w:rsid w:val="00664458"/>
    <w:rsid w:val="00665222"/>
    <w:rsid w:val="00665AAE"/>
    <w:rsid w:val="006666DE"/>
    <w:rsid w:val="0067057E"/>
    <w:rsid w:val="00671DD3"/>
    <w:rsid w:val="006723D9"/>
    <w:rsid w:val="006725E1"/>
    <w:rsid w:val="00673FFD"/>
    <w:rsid w:val="00674AC0"/>
    <w:rsid w:val="00675701"/>
    <w:rsid w:val="00680D39"/>
    <w:rsid w:val="006810D7"/>
    <w:rsid w:val="00682609"/>
    <w:rsid w:val="006838CD"/>
    <w:rsid w:val="00683978"/>
    <w:rsid w:val="006861C7"/>
    <w:rsid w:val="00686659"/>
    <w:rsid w:val="00686F9A"/>
    <w:rsid w:val="00687B45"/>
    <w:rsid w:val="00691002"/>
    <w:rsid w:val="006910A8"/>
    <w:rsid w:val="0069114F"/>
    <w:rsid w:val="0069429F"/>
    <w:rsid w:val="006944F9"/>
    <w:rsid w:val="00694735"/>
    <w:rsid w:val="006A08F7"/>
    <w:rsid w:val="006A44B4"/>
    <w:rsid w:val="006A521D"/>
    <w:rsid w:val="006B27C1"/>
    <w:rsid w:val="006B3871"/>
    <w:rsid w:val="006B3A50"/>
    <w:rsid w:val="006B4F11"/>
    <w:rsid w:val="006B5A72"/>
    <w:rsid w:val="006B6591"/>
    <w:rsid w:val="006B729B"/>
    <w:rsid w:val="006C01BE"/>
    <w:rsid w:val="006C0640"/>
    <w:rsid w:val="006C1D3E"/>
    <w:rsid w:val="006C5C40"/>
    <w:rsid w:val="006C68D6"/>
    <w:rsid w:val="006C7FA5"/>
    <w:rsid w:val="006D14A1"/>
    <w:rsid w:val="006D1A68"/>
    <w:rsid w:val="006D2185"/>
    <w:rsid w:val="006D350A"/>
    <w:rsid w:val="006D5547"/>
    <w:rsid w:val="006D6032"/>
    <w:rsid w:val="006D768D"/>
    <w:rsid w:val="006D7978"/>
    <w:rsid w:val="006D7CF8"/>
    <w:rsid w:val="006E02B1"/>
    <w:rsid w:val="006E54D7"/>
    <w:rsid w:val="006E6B8E"/>
    <w:rsid w:val="006E77DD"/>
    <w:rsid w:val="006E78B9"/>
    <w:rsid w:val="006F0CC9"/>
    <w:rsid w:val="006F12A8"/>
    <w:rsid w:val="006F1E5E"/>
    <w:rsid w:val="006F31A7"/>
    <w:rsid w:val="006F3ADA"/>
    <w:rsid w:val="006F6105"/>
    <w:rsid w:val="006F615E"/>
    <w:rsid w:val="006F76A1"/>
    <w:rsid w:val="00701CE2"/>
    <w:rsid w:val="007029F0"/>
    <w:rsid w:val="007066D5"/>
    <w:rsid w:val="00707155"/>
    <w:rsid w:val="007111FA"/>
    <w:rsid w:val="00713209"/>
    <w:rsid w:val="007175B4"/>
    <w:rsid w:val="007179F2"/>
    <w:rsid w:val="00721D54"/>
    <w:rsid w:val="00722878"/>
    <w:rsid w:val="00723A01"/>
    <w:rsid w:val="00723C43"/>
    <w:rsid w:val="0072424C"/>
    <w:rsid w:val="0072499A"/>
    <w:rsid w:val="00726886"/>
    <w:rsid w:val="00730516"/>
    <w:rsid w:val="007305AF"/>
    <w:rsid w:val="00732472"/>
    <w:rsid w:val="007346A7"/>
    <w:rsid w:val="00735232"/>
    <w:rsid w:val="00735B63"/>
    <w:rsid w:val="00735C8C"/>
    <w:rsid w:val="007371F5"/>
    <w:rsid w:val="0074002D"/>
    <w:rsid w:val="007403D9"/>
    <w:rsid w:val="00741BDB"/>
    <w:rsid w:val="007433E6"/>
    <w:rsid w:val="00746762"/>
    <w:rsid w:val="007472A0"/>
    <w:rsid w:val="0074766F"/>
    <w:rsid w:val="00750C3F"/>
    <w:rsid w:val="0075126A"/>
    <w:rsid w:val="00752536"/>
    <w:rsid w:val="0075358C"/>
    <w:rsid w:val="00753F2C"/>
    <w:rsid w:val="007553B0"/>
    <w:rsid w:val="0076366C"/>
    <w:rsid w:val="00764ED9"/>
    <w:rsid w:val="00766119"/>
    <w:rsid w:val="007719C9"/>
    <w:rsid w:val="007734C5"/>
    <w:rsid w:val="00776EA8"/>
    <w:rsid w:val="0078139D"/>
    <w:rsid w:val="00782CBC"/>
    <w:rsid w:val="00783CE7"/>
    <w:rsid w:val="007842D4"/>
    <w:rsid w:val="00784861"/>
    <w:rsid w:val="00784CDB"/>
    <w:rsid w:val="00785443"/>
    <w:rsid w:val="007854AD"/>
    <w:rsid w:val="00786AAE"/>
    <w:rsid w:val="00787309"/>
    <w:rsid w:val="007905CF"/>
    <w:rsid w:val="00794D83"/>
    <w:rsid w:val="00794F06"/>
    <w:rsid w:val="007957C2"/>
    <w:rsid w:val="0079582C"/>
    <w:rsid w:val="007963B0"/>
    <w:rsid w:val="00797CE9"/>
    <w:rsid w:val="007A1358"/>
    <w:rsid w:val="007A4081"/>
    <w:rsid w:val="007A5737"/>
    <w:rsid w:val="007A62F6"/>
    <w:rsid w:val="007A64B3"/>
    <w:rsid w:val="007A698C"/>
    <w:rsid w:val="007A6A62"/>
    <w:rsid w:val="007A70C8"/>
    <w:rsid w:val="007B11D4"/>
    <w:rsid w:val="007B1A84"/>
    <w:rsid w:val="007B395E"/>
    <w:rsid w:val="007B4655"/>
    <w:rsid w:val="007B5E0B"/>
    <w:rsid w:val="007B71E0"/>
    <w:rsid w:val="007C040F"/>
    <w:rsid w:val="007C0E40"/>
    <w:rsid w:val="007C4752"/>
    <w:rsid w:val="007C71D9"/>
    <w:rsid w:val="007C79D7"/>
    <w:rsid w:val="007D2956"/>
    <w:rsid w:val="007D2E6E"/>
    <w:rsid w:val="007D4D4F"/>
    <w:rsid w:val="007D6E9A"/>
    <w:rsid w:val="007D7FEA"/>
    <w:rsid w:val="007E1614"/>
    <w:rsid w:val="007E1767"/>
    <w:rsid w:val="007E3F8C"/>
    <w:rsid w:val="007E4744"/>
    <w:rsid w:val="007E5E5B"/>
    <w:rsid w:val="007E60C3"/>
    <w:rsid w:val="007E6415"/>
    <w:rsid w:val="007F0B5A"/>
    <w:rsid w:val="007F0D46"/>
    <w:rsid w:val="007F0E35"/>
    <w:rsid w:val="007F1578"/>
    <w:rsid w:val="007F38C3"/>
    <w:rsid w:val="007F42F7"/>
    <w:rsid w:val="007F717B"/>
    <w:rsid w:val="00803937"/>
    <w:rsid w:val="0080591B"/>
    <w:rsid w:val="008069C2"/>
    <w:rsid w:val="00810B73"/>
    <w:rsid w:val="0081503E"/>
    <w:rsid w:val="00816273"/>
    <w:rsid w:val="008166CC"/>
    <w:rsid w:val="00816AF8"/>
    <w:rsid w:val="00816BF6"/>
    <w:rsid w:val="00817382"/>
    <w:rsid w:val="008218A4"/>
    <w:rsid w:val="00825B51"/>
    <w:rsid w:val="008262CA"/>
    <w:rsid w:val="00826451"/>
    <w:rsid w:val="00831273"/>
    <w:rsid w:val="008313A8"/>
    <w:rsid w:val="0083155A"/>
    <w:rsid w:val="00831700"/>
    <w:rsid w:val="008357E8"/>
    <w:rsid w:val="00836398"/>
    <w:rsid w:val="00836B9C"/>
    <w:rsid w:val="00837D32"/>
    <w:rsid w:val="008401B6"/>
    <w:rsid w:val="00841A58"/>
    <w:rsid w:val="00842DA9"/>
    <w:rsid w:val="0084361D"/>
    <w:rsid w:val="00844553"/>
    <w:rsid w:val="00845E1B"/>
    <w:rsid w:val="008460DF"/>
    <w:rsid w:val="008463E7"/>
    <w:rsid w:val="0084645F"/>
    <w:rsid w:val="00847E46"/>
    <w:rsid w:val="00850CD2"/>
    <w:rsid w:val="00851E77"/>
    <w:rsid w:val="008542E6"/>
    <w:rsid w:val="00856692"/>
    <w:rsid w:val="00857AE4"/>
    <w:rsid w:val="00860E6F"/>
    <w:rsid w:val="00860ED3"/>
    <w:rsid w:val="00863436"/>
    <w:rsid w:val="00866009"/>
    <w:rsid w:val="008661BD"/>
    <w:rsid w:val="0087007A"/>
    <w:rsid w:val="00874C79"/>
    <w:rsid w:val="00876185"/>
    <w:rsid w:val="008761A4"/>
    <w:rsid w:val="0087631A"/>
    <w:rsid w:val="00876D0B"/>
    <w:rsid w:val="00884883"/>
    <w:rsid w:val="00885429"/>
    <w:rsid w:val="00885CA9"/>
    <w:rsid w:val="00890300"/>
    <w:rsid w:val="00891694"/>
    <w:rsid w:val="0089256B"/>
    <w:rsid w:val="00896009"/>
    <w:rsid w:val="0089633E"/>
    <w:rsid w:val="008A4B41"/>
    <w:rsid w:val="008A546E"/>
    <w:rsid w:val="008A59D0"/>
    <w:rsid w:val="008A635C"/>
    <w:rsid w:val="008A6E4D"/>
    <w:rsid w:val="008B0017"/>
    <w:rsid w:val="008B338E"/>
    <w:rsid w:val="008B4216"/>
    <w:rsid w:val="008B45F7"/>
    <w:rsid w:val="008B55C7"/>
    <w:rsid w:val="008B7535"/>
    <w:rsid w:val="008C0D3C"/>
    <w:rsid w:val="008C1A71"/>
    <w:rsid w:val="008C2E91"/>
    <w:rsid w:val="008C3188"/>
    <w:rsid w:val="008C380D"/>
    <w:rsid w:val="008C50D0"/>
    <w:rsid w:val="008C5B19"/>
    <w:rsid w:val="008C6168"/>
    <w:rsid w:val="008D06C0"/>
    <w:rsid w:val="008D1960"/>
    <w:rsid w:val="008D2722"/>
    <w:rsid w:val="008D37D6"/>
    <w:rsid w:val="008D3CB2"/>
    <w:rsid w:val="008D4272"/>
    <w:rsid w:val="008D7203"/>
    <w:rsid w:val="008D768C"/>
    <w:rsid w:val="008D7942"/>
    <w:rsid w:val="008D7FDB"/>
    <w:rsid w:val="008E1093"/>
    <w:rsid w:val="008E12D1"/>
    <w:rsid w:val="008E1828"/>
    <w:rsid w:val="008E3652"/>
    <w:rsid w:val="008E7BB0"/>
    <w:rsid w:val="008F0533"/>
    <w:rsid w:val="008F3042"/>
    <w:rsid w:val="008F4FE8"/>
    <w:rsid w:val="008F653A"/>
    <w:rsid w:val="00902278"/>
    <w:rsid w:val="009022D1"/>
    <w:rsid w:val="00902752"/>
    <w:rsid w:val="00902B18"/>
    <w:rsid w:val="00902F88"/>
    <w:rsid w:val="00903C56"/>
    <w:rsid w:val="00904444"/>
    <w:rsid w:val="009051A0"/>
    <w:rsid w:val="00906235"/>
    <w:rsid w:val="0090639B"/>
    <w:rsid w:val="00906646"/>
    <w:rsid w:val="0090753A"/>
    <w:rsid w:val="00910320"/>
    <w:rsid w:val="009131DB"/>
    <w:rsid w:val="009131F4"/>
    <w:rsid w:val="00913246"/>
    <w:rsid w:val="00914FE6"/>
    <w:rsid w:val="00915A1B"/>
    <w:rsid w:val="00916DBF"/>
    <w:rsid w:val="00917212"/>
    <w:rsid w:val="00917ECA"/>
    <w:rsid w:val="00921957"/>
    <w:rsid w:val="00922416"/>
    <w:rsid w:val="009248EB"/>
    <w:rsid w:val="00925236"/>
    <w:rsid w:val="0092633E"/>
    <w:rsid w:val="009266B9"/>
    <w:rsid w:val="00926B01"/>
    <w:rsid w:val="00926EB9"/>
    <w:rsid w:val="00927686"/>
    <w:rsid w:val="00930CFC"/>
    <w:rsid w:val="00932D92"/>
    <w:rsid w:val="009335EE"/>
    <w:rsid w:val="00934456"/>
    <w:rsid w:val="009364EC"/>
    <w:rsid w:val="00936E30"/>
    <w:rsid w:val="00940A0B"/>
    <w:rsid w:val="009421CC"/>
    <w:rsid w:val="009427AE"/>
    <w:rsid w:val="009427DA"/>
    <w:rsid w:val="0094286E"/>
    <w:rsid w:val="00945094"/>
    <w:rsid w:val="00946EB2"/>
    <w:rsid w:val="00947024"/>
    <w:rsid w:val="00950CE6"/>
    <w:rsid w:val="00950F52"/>
    <w:rsid w:val="00951352"/>
    <w:rsid w:val="00951A28"/>
    <w:rsid w:val="00957D28"/>
    <w:rsid w:val="0096333B"/>
    <w:rsid w:val="0096474B"/>
    <w:rsid w:val="00964FB3"/>
    <w:rsid w:val="00966947"/>
    <w:rsid w:val="00967ECE"/>
    <w:rsid w:val="00970B6A"/>
    <w:rsid w:val="00971505"/>
    <w:rsid w:val="00972FEB"/>
    <w:rsid w:val="00973EDD"/>
    <w:rsid w:val="0097585A"/>
    <w:rsid w:val="009759E2"/>
    <w:rsid w:val="00975E03"/>
    <w:rsid w:val="009764EB"/>
    <w:rsid w:val="00980686"/>
    <w:rsid w:val="00981FF1"/>
    <w:rsid w:val="00982055"/>
    <w:rsid w:val="009822F3"/>
    <w:rsid w:val="00984697"/>
    <w:rsid w:val="009861DB"/>
    <w:rsid w:val="00987265"/>
    <w:rsid w:val="00987A77"/>
    <w:rsid w:val="0099048E"/>
    <w:rsid w:val="009909AB"/>
    <w:rsid w:val="00991D06"/>
    <w:rsid w:val="00994376"/>
    <w:rsid w:val="00996FFC"/>
    <w:rsid w:val="009A0A20"/>
    <w:rsid w:val="009A0C49"/>
    <w:rsid w:val="009A11FD"/>
    <w:rsid w:val="009A40F6"/>
    <w:rsid w:val="009A60DA"/>
    <w:rsid w:val="009A6CC5"/>
    <w:rsid w:val="009B00DE"/>
    <w:rsid w:val="009B0A25"/>
    <w:rsid w:val="009B1C6B"/>
    <w:rsid w:val="009B1E99"/>
    <w:rsid w:val="009B23A6"/>
    <w:rsid w:val="009B3823"/>
    <w:rsid w:val="009B40ED"/>
    <w:rsid w:val="009B5EF7"/>
    <w:rsid w:val="009B7AE1"/>
    <w:rsid w:val="009C0ED4"/>
    <w:rsid w:val="009C0F86"/>
    <w:rsid w:val="009C1CD1"/>
    <w:rsid w:val="009C2820"/>
    <w:rsid w:val="009C3838"/>
    <w:rsid w:val="009C3DD4"/>
    <w:rsid w:val="009C47D0"/>
    <w:rsid w:val="009D1800"/>
    <w:rsid w:val="009D1B81"/>
    <w:rsid w:val="009D40E4"/>
    <w:rsid w:val="009D43C2"/>
    <w:rsid w:val="009D52D9"/>
    <w:rsid w:val="009E14BF"/>
    <w:rsid w:val="009E3EA5"/>
    <w:rsid w:val="009E4AC3"/>
    <w:rsid w:val="009E5F90"/>
    <w:rsid w:val="009E728F"/>
    <w:rsid w:val="009E7AD9"/>
    <w:rsid w:val="009F0985"/>
    <w:rsid w:val="009F1F12"/>
    <w:rsid w:val="009F2736"/>
    <w:rsid w:val="009F4D82"/>
    <w:rsid w:val="009F7070"/>
    <w:rsid w:val="009F78CF"/>
    <w:rsid w:val="00A002C2"/>
    <w:rsid w:val="00A037DD"/>
    <w:rsid w:val="00A03B4E"/>
    <w:rsid w:val="00A046D6"/>
    <w:rsid w:val="00A05B12"/>
    <w:rsid w:val="00A062DF"/>
    <w:rsid w:val="00A06453"/>
    <w:rsid w:val="00A0752F"/>
    <w:rsid w:val="00A108F4"/>
    <w:rsid w:val="00A10FC2"/>
    <w:rsid w:val="00A11706"/>
    <w:rsid w:val="00A12BB3"/>
    <w:rsid w:val="00A147BF"/>
    <w:rsid w:val="00A14B74"/>
    <w:rsid w:val="00A14CBD"/>
    <w:rsid w:val="00A15B90"/>
    <w:rsid w:val="00A207ED"/>
    <w:rsid w:val="00A2088D"/>
    <w:rsid w:val="00A21AF8"/>
    <w:rsid w:val="00A23DE4"/>
    <w:rsid w:val="00A245C2"/>
    <w:rsid w:val="00A25798"/>
    <w:rsid w:val="00A27B6E"/>
    <w:rsid w:val="00A30BA0"/>
    <w:rsid w:val="00A34412"/>
    <w:rsid w:val="00A34915"/>
    <w:rsid w:val="00A36D3E"/>
    <w:rsid w:val="00A3750A"/>
    <w:rsid w:val="00A40F18"/>
    <w:rsid w:val="00A42A74"/>
    <w:rsid w:val="00A43BDE"/>
    <w:rsid w:val="00A44069"/>
    <w:rsid w:val="00A46D75"/>
    <w:rsid w:val="00A50B27"/>
    <w:rsid w:val="00A51358"/>
    <w:rsid w:val="00A52DFE"/>
    <w:rsid w:val="00A5610E"/>
    <w:rsid w:val="00A57F96"/>
    <w:rsid w:val="00A62C37"/>
    <w:rsid w:val="00A65545"/>
    <w:rsid w:val="00A668F7"/>
    <w:rsid w:val="00A7061C"/>
    <w:rsid w:val="00A709B2"/>
    <w:rsid w:val="00A70D96"/>
    <w:rsid w:val="00A71B90"/>
    <w:rsid w:val="00A7235F"/>
    <w:rsid w:val="00A74171"/>
    <w:rsid w:val="00A748E2"/>
    <w:rsid w:val="00A77AA7"/>
    <w:rsid w:val="00A810B9"/>
    <w:rsid w:val="00A822F6"/>
    <w:rsid w:val="00A83EF6"/>
    <w:rsid w:val="00A84727"/>
    <w:rsid w:val="00A85C8B"/>
    <w:rsid w:val="00A86215"/>
    <w:rsid w:val="00A865C3"/>
    <w:rsid w:val="00A87944"/>
    <w:rsid w:val="00A911BD"/>
    <w:rsid w:val="00A913AE"/>
    <w:rsid w:val="00A91DE1"/>
    <w:rsid w:val="00A92BE8"/>
    <w:rsid w:val="00A93E7E"/>
    <w:rsid w:val="00A954E1"/>
    <w:rsid w:val="00A9641D"/>
    <w:rsid w:val="00A966C9"/>
    <w:rsid w:val="00A96A73"/>
    <w:rsid w:val="00A96DCA"/>
    <w:rsid w:val="00A975FE"/>
    <w:rsid w:val="00AA025E"/>
    <w:rsid w:val="00AA4C6C"/>
    <w:rsid w:val="00AA6E07"/>
    <w:rsid w:val="00AB098B"/>
    <w:rsid w:val="00AB13B7"/>
    <w:rsid w:val="00AB1C52"/>
    <w:rsid w:val="00AB2227"/>
    <w:rsid w:val="00AB2C0A"/>
    <w:rsid w:val="00AB5034"/>
    <w:rsid w:val="00AB57D6"/>
    <w:rsid w:val="00AB57F4"/>
    <w:rsid w:val="00AC389C"/>
    <w:rsid w:val="00AC45D6"/>
    <w:rsid w:val="00AC46A1"/>
    <w:rsid w:val="00AC4D28"/>
    <w:rsid w:val="00AC576E"/>
    <w:rsid w:val="00AC587F"/>
    <w:rsid w:val="00AC58CA"/>
    <w:rsid w:val="00AC6249"/>
    <w:rsid w:val="00AD0E70"/>
    <w:rsid w:val="00AD14B7"/>
    <w:rsid w:val="00AD1576"/>
    <w:rsid w:val="00AD4082"/>
    <w:rsid w:val="00AD41FC"/>
    <w:rsid w:val="00AD42C4"/>
    <w:rsid w:val="00AD4901"/>
    <w:rsid w:val="00AD593C"/>
    <w:rsid w:val="00AD7DA9"/>
    <w:rsid w:val="00AE0027"/>
    <w:rsid w:val="00AE0C4F"/>
    <w:rsid w:val="00AE5888"/>
    <w:rsid w:val="00AE5BA0"/>
    <w:rsid w:val="00AE5D31"/>
    <w:rsid w:val="00AE5EA4"/>
    <w:rsid w:val="00AE6743"/>
    <w:rsid w:val="00AE7516"/>
    <w:rsid w:val="00AE79A3"/>
    <w:rsid w:val="00AE7C4F"/>
    <w:rsid w:val="00AF3B17"/>
    <w:rsid w:val="00AF3EE2"/>
    <w:rsid w:val="00B044D6"/>
    <w:rsid w:val="00B04792"/>
    <w:rsid w:val="00B057D9"/>
    <w:rsid w:val="00B05BA2"/>
    <w:rsid w:val="00B06614"/>
    <w:rsid w:val="00B06832"/>
    <w:rsid w:val="00B101B1"/>
    <w:rsid w:val="00B10EC9"/>
    <w:rsid w:val="00B1248C"/>
    <w:rsid w:val="00B13B37"/>
    <w:rsid w:val="00B13DF4"/>
    <w:rsid w:val="00B143B7"/>
    <w:rsid w:val="00B14811"/>
    <w:rsid w:val="00B15B3D"/>
    <w:rsid w:val="00B15E5A"/>
    <w:rsid w:val="00B17423"/>
    <w:rsid w:val="00B20AD2"/>
    <w:rsid w:val="00B25C77"/>
    <w:rsid w:val="00B26AF9"/>
    <w:rsid w:val="00B26D85"/>
    <w:rsid w:val="00B27B92"/>
    <w:rsid w:val="00B27C4C"/>
    <w:rsid w:val="00B328E1"/>
    <w:rsid w:val="00B332E4"/>
    <w:rsid w:val="00B37C02"/>
    <w:rsid w:val="00B37EB4"/>
    <w:rsid w:val="00B401E0"/>
    <w:rsid w:val="00B40B33"/>
    <w:rsid w:val="00B40EA4"/>
    <w:rsid w:val="00B412C7"/>
    <w:rsid w:val="00B42A02"/>
    <w:rsid w:val="00B4605E"/>
    <w:rsid w:val="00B46C9F"/>
    <w:rsid w:val="00B46FA1"/>
    <w:rsid w:val="00B51C92"/>
    <w:rsid w:val="00B55222"/>
    <w:rsid w:val="00B57524"/>
    <w:rsid w:val="00B602FC"/>
    <w:rsid w:val="00B628EB"/>
    <w:rsid w:val="00B64577"/>
    <w:rsid w:val="00B64AE8"/>
    <w:rsid w:val="00B64BAD"/>
    <w:rsid w:val="00B65273"/>
    <w:rsid w:val="00B6657A"/>
    <w:rsid w:val="00B7083A"/>
    <w:rsid w:val="00B70D39"/>
    <w:rsid w:val="00B72091"/>
    <w:rsid w:val="00B72E45"/>
    <w:rsid w:val="00B73058"/>
    <w:rsid w:val="00B80117"/>
    <w:rsid w:val="00B81DAC"/>
    <w:rsid w:val="00B849EE"/>
    <w:rsid w:val="00B8561C"/>
    <w:rsid w:val="00B90E98"/>
    <w:rsid w:val="00B92827"/>
    <w:rsid w:val="00B94CA9"/>
    <w:rsid w:val="00B950EC"/>
    <w:rsid w:val="00B96664"/>
    <w:rsid w:val="00B96B02"/>
    <w:rsid w:val="00BA145F"/>
    <w:rsid w:val="00BA1E63"/>
    <w:rsid w:val="00BA3056"/>
    <w:rsid w:val="00BA5834"/>
    <w:rsid w:val="00BB0361"/>
    <w:rsid w:val="00BB3032"/>
    <w:rsid w:val="00BB318D"/>
    <w:rsid w:val="00BB3329"/>
    <w:rsid w:val="00BB34B0"/>
    <w:rsid w:val="00BB4FCD"/>
    <w:rsid w:val="00BB5AF4"/>
    <w:rsid w:val="00BB6243"/>
    <w:rsid w:val="00BB6BB8"/>
    <w:rsid w:val="00BC0341"/>
    <w:rsid w:val="00BC11BA"/>
    <w:rsid w:val="00BC18F9"/>
    <w:rsid w:val="00BC2971"/>
    <w:rsid w:val="00BC2C14"/>
    <w:rsid w:val="00BC2F66"/>
    <w:rsid w:val="00BC3056"/>
    <w:rsid w:val="00BC406C"/>
    <w:rsid w:val="00BC6737"/>
    <w:rsid w:val="00BC7E9F"/>
    <w:rsid w:val="00BD002A"/>
    <w:rsid w:val="00BD0042"/>
    <w:rsid w:val="00BD0C9B"/>
    <w:rsid w:val="00BD108A"/>
    <w:rsid w:val="00BD1AC2"/>
    <w:rsid w:val="00BD37C6"/>
    <w:rsid w:val="00BD4725"/>
    <w:rsid w:val="00BD676C"/>
    <w:rsid w:val="00BE0152"/>
    <w:rsid w:val="00BE0491"/>
    <w:rsid w:val="00BE2460"/>
    <w:rsid w:val="00BE3044"/>
    <w:rsid w:val="00BE39E8"/>
    <w:rsid w:val="00BE3D67"/>
    <w:rsid w:val="00BE6A9E"/>
    <w:rsid w:val="00BE7991"/>
    <w:rsid w:val="00BF0013"/>
    <w:rsid w:val="00BF1231"/>
    <w:rsid w:val="00BF67FD"/>
    <w:rsid w:val="00BF77C4"/>
    <w:rsid w:val="00C002FD"/>
    <w:rsid w:val="00C0242F"/>
    <w:rsid w:val="00C02EBF"/>
    <w:rsid w:val="00C03902"/>
    <w:rsid w:val="00C04989"/>
    <w:rsid w:val="00C05B04"/>
    <w:rsid w:val="00C061A6"/>
    <w:rsid w:val="00C064F5"/>
    <w:rsid w:val="00C12289"/>
    <w:rsid w:val="00C124BB"/>
    <w:rsid w:val="00C137AC"/>
    <w:rsid w:val="00C14FB8"/>
    <w:rsid w:val="00C1581E"/>
    <w:rsid w:val="00C159F1"/>
    <w:rsid w:val="00C22C71"/>
    <w:rsid w:val="00C22F80"/>
    <w:rsid w:val="00C25613"/>
    <w:rsid w:val="00C263E7"/>
    <w:rsid w:val="00C27F4E"/>
    <w:rsid w:val="00C27FD4"/>
    <w:rsid w:val="00C34117"/>
    <w:rsid w:val="00C3479F"/>
    <w:rsid w:val="00C356C9"/>
    <w:rsid w:val="00C366A8"/>
    <w:rsid w:val="00C377D0"/>
    <w:rsid w:val="00C40142"/>
    <w:rsid w:val="00C40ADC"/>
    <w:rsid w:val="00C417E0"/>
    <w:rsid w:val="00C41A6F"/>
    <w:rsid w:val="00C41E46"/>
    <w:rsid w:val="00C4358A"/>
    <w:rsid w:val="00C43860"/>
    <w:rsid w:val="00C446D9"/>
    <w:rsid w:val="00C44F01"/>
    <w:rsid w:val="00C4519E"/>
    <w:rsid w:val="00C45C63"/>
    <w:rsid w:val="00C524AA"/>
    <w:rsid w:val="00C5336C"/>
    <w:rsid w:val="00C537E2"/>
    <w:rsid w:val="00C53B06"/>
    <w:rsid w:val="00C541FA"/>
    <w:rsid w:val="00C54870"/>
    <w:rsid w:val="00C600C7"/>
    <w:rsid w:val="00C60673"/>
    <w:rsid w:val="00C6187B"/>
    <w:rsid w:val="00C628DA"/>
    <w:rsid w:val="00C632E9"/>
    <w:rsid w:val="00C65469"/>
    <w:rsid w:val="00C65FD0"/>
    <w:rsid w:val="00C679E3"/>
    <w:rsid w:val="00C71748"/>
    <w:rsid w:val="00C71E35"/>
    <w:rsid w:val="00C728A8"/>
    <w:rsid w:val="00C736C2"/>
    <w:rsid w:val="00C751D7"/>
    <w:rsid w:val="00C77D0C"/>
    <w:rsid w:val="00C84C19"/>
    <w:rsid w:val="00C84E62"/>
    <w:rsid w:val="00C90439"/>
    <w:rsid w:val="00C94288"/>
    <w:rsid w:val="00C94CD0"/>
    <w:rsid w:val="00C95138"/>
    <w:rsid w:val="00C95417"/>
    <w:rsid w:val="00C95813"/>
    <w:rsid w:val="00C97A57"/>
    <w:rsid w:val="00CA2D37"/>
    <w:rsid w:val="00CA2DF4"/>
    <w:rsid w:val="00CA333A"/>
    <w:rsid w:val="00CA65FC"/>
    <w:rsid w:val="00CA7559"/>
    <w:rsid w:val="00CA7691"/>
    <w:rsid w:val="00CB21D8"/>
    <w:rsid w:val="00CB22B8"/>
    <w:rsid w:val="00CB5828"/>
    <w:rsid w:val="00CB5E4C"/>
    <w:rsid w:val="00CB6C86"/>
    <w:rsid w:val="00CB6FF4"/>
    <w:rsid w:val="00CB7303"/>
    <w:rsid w:val="00CC1277"/>
    <w:rsid w:val="00CC1865"/>
    <w:rsid w:val="00CC1FC2"/>
    <w:rsid w:val="00CC2455"/>
    <w:rsid w:val="00CC3E99"/>
    <w:rsid w:val="00CC5CB6"/>
    <w:rsid w:val="00CC781A"/>
    <w:rsid w:val="00CD0BCD"/>
    <w:rsid w:val="00CD221F"/>
    <w:rsid w:val="00CD270F"/>
    <w:rsid w:val="00CD4CB8"/>
    <w:rsid w:val="00CD5DFE"/>
    <w:rsid w:val="00CD5EEE"/>
    <w:rsid w:val="00CE39AD"/>
    <w:rsid w:val="00CE3B35"/>
    <w:rsid w:val="00CE4703"/>
    <w:rsid w:val="00CE5C6B"/>
    <w:rsid w:val="00CE69B1"/>
    <w:rsid w:val="00CF0285"/>
    <w:rsid w:val="00CF1092"/>
    <w:rsid w:val="00CF2236"/>
    <w:rsid w:val="00CF3B98"/>
    <w:rsid w:val="00CF466C"/>
    <w:rsid w:val="00CF4CD9"/>
    <w:rsid w:val="00D00184"/>
    <w:rsid w:val="00D00DA1"/>
    <w:rsid w:val="00D02270"/>
    <w:rsid w:val="00D02300"/>
    <w:rsid w:val="00D02873"/>
    <w:rsid w:val="00D02FCD"/>
    <w:rsid w:val="00D03B7C"/>
    <w:rsid w:val="00D03F15"/>
    <w:rsid w:val="00D055EC"/>
    <w:rsid w:val="00D05657"/>
    <w:rsid w:val="00D12046"/>
    <w:rsid w:val="00D14A0A"/>
    <w:rsid w:val="00D14D41"/>
    <w:rsid w:val="00D15B26"/>
    <w:rsid w:val="00D15B42"/>
    <w:rsid w:val="00D161D5"/>
    <w:rsid w:val="00D204CB"/>
    <w:rsid w:val="00D21371"/>
    <w:rsid w:val="00D21CDB"/>
    <w:rsid w:val="00D22841"/>
    <w:rsid w:val="00D23283"/>
    <w:rsid w:val="00D23466"/>
    <w:rsid w:val="00D24AD4"/>
    <w:rsid w:val="00D312E0"/>
    <w:rsid w:val="00D325BD"/>
    <w:rsid w:val="00D349BD"/>
    <w:rsid w:val="00D34B4E"/>
    <w:rsid w:val="00D3760D"/>
    <w:rsid w:val="00D40375"/>
    <w:rsid w:val="00D404ED"/>
    <w:rsid w:val="00D408B2"/>
    <w:rsid w:val="00D42AC2"/>
    <w:rsid w:val="00D43BB5"/>
    <w:rsid w:val="00D444E5"/>
    <w:rsid w:val="00D44E39"/>
    <w:rsid w:val="00D46CE6"/>
    <w:rsid w:val="00D470A2"/>
    <w:rsid w:val="00D50F98"/>
    <w:rsid w:val="00D51261"/>
    <w:rsid w:val="00D5130A"/>
    <w:rsid w:val="00D54110"/>
    <w:rsid w:val="00D546A0"/>
    <w:rsid w:val="00D60CC0"/>
    <w:rsid w:val="00D6202C"/>
    <w:rsid w:val="00D634AE"/>
    <w:rsid w:val="00D634E4"/>
    <w:rsid w:val="00D6502F"/>
    <w:rsid w:val="00D66966"/>
    <w:rsid w:val="00D70F84"/>
    <w:rsid w:val="00D72163"/>
    <w:rsid w:val="00D72267"/>
    <w:rsid w:val="00D748D3"/>
    <w:rsid w:val="00D7594E"/>
    <w:rsid w:val="00D766EA"/>
    <w:rsid w:val="00D76827"/>
    <w:rsid w:val="00D779E7"/>
    <w:rsid w:val="00D835D9"/>
    <w:rsid w:val="00D8476A"/>
    <w:rsid w:val="00D84BE5"/>
    <w:rsid w:val="00D85389"/>
    <w:rsid w:val="00D85D54"/>
    <w:rsid w:val="00D85DC0"/>
    <w:rsid w:val="00D95F1F"/>
    <w:rsid w:val="00D96123"/>
    <w:rsid w:val="00D96CFC"/>
    <w:rsid w:val="00D97DE4"/>
    <w:rsid w:val="00DA248E"/>
    <w:rsid w:val="00DA4C5C"/>
    <w:rsid w:val="00DA5B83"/>
    <w:rsid w:val="00DA6F99"/>
    <w:rsid w:val="00DB2F7D"/>
    <w:rsid w:val="00DB5049"/>
    <w:rsid w:val="00DB558F"/>
    <w:rsid w:val="00DB60F8"/>
    <w:rsid w:val="00DB6F5D"/>
    <w:rsid w:val="00DC08CF"/>
    <w:rsid w:val="00DC15A4"/>
    <w:rsid w:val="00DC2B81"/>
    <w:rsid w:val="00DC544D"/>
    <w:rsid w:val="00DC58CD"/>
    <w:rsid w:val="00DC609C"/>
    <w:rsid w:val="00DC63A7"/>
    <w:rsid w:val="00DD230F"/>
    <w:rsid w:val="00DD3642"/>
    <w:rsid w:val="00DD40FC"/>
    <w:rsid w:val="00DD5D97"/>
    <w:rsid w:val="00DD64BD"/>
    <w:rsid w:val="00DD6926"/>
    <w:rsid w:val="00DD7C65"/>
    <w:rsid w:val="00DE0FD7"/>
    <w:rsid w:val="00DE335B"/>
    <w:rsid w:val="00DE3752"/>
    <w:rsid w:val="00DE762C"/>
    <w:rsid w:val="00DE7960"/>
    <w:rsid w:val="00DE7E53"/>
    <w:rsid w:val="00DF03B7"/>
    <w:rsid w:val="00DF04BC"/>
    <w:rsid w:val="00DF0B3B"/>
    <w:rsid w:val="00DF17CB"/>
    <w:rsid w:val="00DF3AD2"/>
    <w:rsid w:val="00DF3EC9"/>
    <w:rsid w:val="00DF7844"/>
    <w:rsid w:val="00E00776"/>
    <w:rsid w:val="00E025B8"/>
    <w:rsid w:val="00E02765"/>
    <w:rsid w:val="00E0317F"/>
    <w:rsid w:val="00E06930"/>
    <w:rsid w:val="00E06A7E"/>
    <w:rsid w:val="00E10A6E"/>
    <w:rsid w:val="00E13FEA"/>
    <w:rsid w:val="00E15449"/>
    <w:rsid w:val="00E154F4"/>
    <w:rsid w:val="00E15C3B"/>
    <w:rsid w:val="00E15DAB"/>
    <w:rsid w:val="00E16265"/>
    <w:rsid w:val="00E162F7"/>
    <w:rsid w:val="00E16352"/>
    <w:rsid w:val="00E208FD"/>
    <w:rsid w:val="00E2179A"/>
    <w:rsid w:val="00E227E7"/>
    <w:rsid w:val="00E25504"/>
    <w:rsid w:val="00E27567"/>
    <w:rsid w:val="00E32708"/>
    <w:rsid w:val="00E35A75"/>
    <w:rsid w:val="00E37296"/>
    <w:rsid w:val="00E40DB2"/>
    <w:rsid w:val="00E413B9"/>
    <w:rsid w:val="00E4323A"/>
    <w:rsid w:val="00E43D7C"/>
    <w:rsid w:val="00E45DC1"/>
    <w:rsid w:val="00E464BF"/>
    <w:rsid w:val="00E479BE"/>
    <w:rsid w:val="00E504F7"/>
    <w:rsid w:val="00E52626"/>
    <w:rsid w:val="00E54550"/>
    <w:rsid w:val="00E57A9D"/>
    <w:rsid w:val="00E62988"/>
    <w:rsid w:val="00E632E0"/>
    <w:rsid w:val="00E650A4"/>
    <w:rsid w:val="00E652E1"/>
    <w:rsid w:val="00E70A9D"/>
    <w:rsid w:val="00E7112C"/>
    <w:rsid w:val="00E72963"/>
    <w:rsid w:val="00E73D82"/>
    <w:rsid w:val="00E74945"/>
    <w:rsid w:val="00E757BB"/>
    <w:rsid w:val="00E75D07"/>
    <w:rsid w:val="00E7682C"/>
    <w:rsid w:val="00E7737F"/>
    <w:rsid w:val="00E80043"/>
    <w:rsid w:val="00E82791"/>
    <w:rsid w:val="00E83BBA"/>
    <w:rsid w:val="00E84E59"/>
    <w:rsid w:val="00E864AA"/>
    <w:rsid w:val="00E9097D"/>
    <w:rsid w:val="00E92FED"/>
    <w:rsid w:val="00E93682"/>
    <w:rsid w:val="00E93CDE"/>
    <w:rsid w:val="00E93F1F"/>
    <w:rsid w:val="00E96C3A"/>
    <w:rsid w:val="00E96E08"/>
    <w:rsid w:val="00E97AF6"/>
    <w:rsid w:val="00EA0C50"/>
    <w:rsid w:val="00EA11EF"/>
    <w:rsid w:val="00EA3311"/>
    <w:rsid w:val="00EA3493"/>
    <w:rsid w:val="00EA46F2"/>
    <w:rsid w:val="00EA4AAA"/>
    <w:rsid w:val="00EA5418"/>
    <w:rsid w:val="00EA7998"/>
    <w:rsid w:val="00EB1A7D"/>
    <w:rsid w:val="00EB229F"/>
    <w:rsid w:val="00EB3902"/>
    <w:rsid w:val="00EB5964"/>
    <w:rsid w:val="00EB644D"/>
    <w:rsid w:val="00EB6F98"/>
    <w:rsid w:val="00EC20DD"/>
    <w:rsid w:val="00EC22E1"/>
    <w:rsid w:val="00EC2D54"/>
    <w:rsid w:val="00EC2E25"/>
    <w:rsid w:val="00EC2F39"/>
    <w:rsid w:val="00EC639A"/>
    <w:rsid w:val="00EC6D49"/>
    <w:rsid w:val="00EC73B9"/>
    <w:rsid w:val="00EC7D24"/>
    <w:rsid w:val="00ED16FA"/>
    <w:rsid w:val="00ED69D4"/>
    <w:rsid w:val="00ED7A80"/>
    <w:rsid w:val="00EE1661"/>
    <w:rsid w:val="00EE1ABE"/>
    <w:rsid w:val="00EE249A"/>
    <w:rsid w:val="00EE383D"/>
    <w:rsid w:val="00EE4CCE"/>
    <w:rsid w:val="00EE6C4A"/>
    <w:rsid w:val="00EE7C31"/>
    <w:rsid w:val="00EF2009"/>
    <w:rsid w:val="00EF2A25"/>
    <w:rsid w:val="00EF2D06"/>
    <w:rsid w:val="00EF2DDD"/>
    <w:rsid w:val="00EF4AF6"/>
    <w:rsid w:val="00EF545B"/>
    <w:rsid w:val="00EF6C75"/>
    <w:rsid w:val="00F00C8B"/>
    <w:rsid w:val="00F03B66"/>
    <w:rsid w:val="00F03D2B"/>
    <w:rsid w:val="00F04521"/>
    <w:rsid w:val="00F05FE4"/>
    <w:rsid w:val="00F06B78"/>
    <w:rsid w:val="00F125C7"/>
    <w:rsid w:val="00F12909"/>
    <w:rsid w:val="00F13A72"/>
    <w:rsid w:val="00F14A90"/>
    <w:rsid w:val="00F15CEC"/>
    <w:rsid w:val="00F17883"/>
    <w:rsid w:val="00F17DC6"/>
    <w:rsid w:val="00F20B7C"/>
    <w:rsid w:val="00F21414"/>
    <w:rsid w:val="00F21F8E"/>
    <w:rsid w:val="00F2518B"/>
    <w:rsid w:val="00F257B0"/>
    <w:rsid w:val="00F265A0"/>
    <w:rsid w:val="00F27140"/>
    <w:rsid w:val="00F40059"/>
    <w:rsid w:val="00F41572"/>
    <w:rsid w:val="00F41586"/>
    <w:rsid w:val="00F41A59"/>
    <w:rsid w:val="00F450FC"/>
    <w:rsid w:val="00F50A90"/>
    <w:rsid w:val="00F537D1"/>
    <w:rsid w:val="00F53900"/>
    <w:rsid w:val="00F5415B"/>
    <w:rsid w:val="00F54EF8"/>
    <w:rsid w:val="00F55C5E"/>
    <w:rsid w:val="00F56C13"/>
    <w:rsid w:val="00F60052"/>
    <w:rsid w:val="00F616DE"/>
    <w:rsid w:val="00F64821"/>
    <w:rsid w:val="00F64BA6"/>
    <w:rsid w:val="00F6504E"/>
    <w:rsid w:val="00F650D7"/>
    <w:rsid w:val="00F65792"/>
    <w:rsid w:val="00F66F77"/>
    <w:rsid w:val="00F67611"/>
    <w:rsid w:val="00F67A61"/>
    <w:rsid w:val="00F67C51"/>
    <w:rsid w:val="00F72530"/>
    <w:rsid w:val="00F72904"/>
    <w:rsid w:val="00F729A7"/>
    <w:rsid w:val="00F72C1C"/>
    <w:rsid w:val="00F8133D"/>
    <w:rsid w:val="00F821D3"/>
    <w:rsid w:val="00F8223B"/>
    <w:rsid w:val="00F83572"/>
    <w:rsid w:val="00F837EE"/>
    <w:rsid w:val="00F83819"/>
    <w:rsid w:val="00F83F3D"/>
    <w:rsid w:val="00F85E0E"/>
    <w:rsid w:val="00F86614"/>
    <w:rsid w:val="00F87E7E"/>
    <w:rsid w:val="00F91493"/>
    <w:rsid w:val="00F915AF"/>
    <w:rsid w:val="00F93AF1"/>
    <w:rsid w:val="00F93EE4"/>
    <w:rsid w:val="00F94FEE"/>
    <w:rsid w:val="00F95205"/>
    <w:rsid w:val="00F966A1"/>
    <w:rsid w:val="00F967C8"/>
    <w:rsid w:val="00F96944"/>
    <w:rsid w:val="00F96E60"/>
    <w:rsid w:val="00FA006D"/>
    <w:rsid w:val="00FA08CC"/>
    <w:rsid w:val="00FA0B1D"/>
    <w:rsid w:val="00FA12FB"/>
    <w:rsid w:val="00FA1403"/>
    <w:rsid w:val="00FA1922"/>
    <w:rsid w:val="00FA1F2B"/>
    <w:rsid w:val="00FA2538"/>
    <w:rsid w:val="00FA49DF"/>
    <w:rsid w:val="00FA677D"/>
    <w:rsid w:val="00FA746F"/>
    <w:rsid w:val="00FA773C"/>
    <w:rsid w:val="00FB038F"/>
    <w:rsid w:val="00FB5EE9"/>
    <w:rsid w:val="00FB6A94"/>
    <w:rsid w:val="00FB7041"/>
    <w:rsid w:val="00FB76E1"/>
    <w:rsid w:val="00FB77E4"/>
    <w:rsid w:val="00FC0E95"/>
    <w:rsid w:val="00FC122F"/>
    <w:rsid w:val="00FC17B5"/>
    <w:rsid w:val="00FC2C6A"/>
    <w:rsid w:val="00FC3675"/>
    <w:rsid w:val="00FC49E7"/>
    <w:rsid w:val="00FC4A13"/>
    <w:rsid w:val="00FC55F3"/>
    <w:rsid w:val="00FC5941"/>
    <w:rsid w:val="00FC6DB5"/>
    <w:rsid w:val="00FD19E8"/>
    <w:rsid w:val="00FD1D69"/>
    <w:rsid w:val="00FD1D96"/>
    <w:rsid w:val="00FD2C9F"/>
    <w:rsid w:val="00FD349A"/>
    <w:rsid w:val="00FD3CB1"/>
    <w:rsid w:val="00FD43B2"/>
    <w:rsid w:val="00FD6381"/>
    <w:rsid w:val="00FE1B66"/>
    <w:rsid w:val="00FE2A8B"/>
    <w:rsid w:val="00FE3EC5"/>
    <w:rsid w:val="00FE6888"/>
    <w:rsid w:val="00FE77EA"/>
    <w:rsid w:val="00FF040F"/>
    <w:rsid w:val="00FF07CA"/>
    <w:rsid w:val="00FF0B65"/>
    <w:rsid w:val="00FF0E07"/>
    <w:rsid w:val="00FF1421"/>
    <w:rsid w:val="00FF1DBF"/>
    <w:rsid w:val="00FF287A"/>
    <w:rsid w:val="00FF2FA8"/>
    <w:rsid w:val="00FF30D9"/>
    <w:rsid w:val="00FF35AB"/>
    <w:rsid w:val="00FF5068"/>
    <w:rsid w:val="00FF59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6255E"/>
  <w15:docId w15:val="{83797BDE-224B-426E-A50B-1817ACF9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5D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qFormat/>
    <w:rsid w:val="006D7978"/>
    <w:pPr>
      <w:keepNext/>
      <w:tabs>
        <w:tab w:val="left" w:pos="-1440"/>
        <w:tab w:val="left" w:pos="-720"/>
        <w:tab w:val="left" w:pos="454"/>
      </w:tabs>
      <w:suppressAutoHyphens/>
      <w:ind w:left="680" w:hanging="680"/>
      <w:jc w:val="both"/>
      <w:outlineLvl w:val="0"/>
    </w:pPr>
    <w:rPr>
      <w:rFonts w:ascii="Arial" w:hAnsi="Arial"/>
      <w:b/>
      <w:spacing w:val="-3"/>
      <w:sz w:val="20"/>
      <w:szCs w:val="20"/>
    </w:rPr>
  </w:style>
  <w:style w:type="paragraph" w:styleId="Ttulo2">
    <w:name w:val="heading 2"/>
    <w:basedOn w:val="Normal"/>
    <w:next w:val="Normal"/>
    <w:link w:val="Ttulo2Car"/>
    <w:uiPriority w:val="9"/>
    <w:semiHidden/>
    <w:unhideWhenUsed/>
    <w:qFormat/>
    <w:rsid w:val="0043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A5418"/>
    <w:rPr>
      <w:sz w:val="20"/>
      <w:szCs w:val="20"/>
    </w:rPr>
  </w:style>
  <w:style w:type="character" w:customStyle="1" w:styleId="TextonotapieCar">
    <w:name w:val="Texto nota pie Car"/>
    <w:basedOn w:val="Fuentedeprrafopredeter"/>
    <w:link w:val="Textonotapie"/>
    <w:rsid w:val="00EA5418"/>
    <w:rPr>
      <w:sz w:val="20"/>
      <w:szCs w:val="20"/>
    </w:rPr>
  </w:style>
  <w:style w:type="character" w:styleId="Refdenotaalpie">
    <w:name w:val="footnote reference"/>
    <w:basedOn w:val="Fuentedeprrafopredeter"/>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hAnsi="Arial" w:cs="Arial"/>
      <w:sz w:val="18"/>
      <w:szCs w:val="20"/>
    </w:rPr>
  </w:style>
  <w:style w:type="paragraph" w:customStyle="1" w:styleId="ROMANOS">
    <w:name w:val="ROMANOS"/>
    <w:basedOn w:val="Normal"/>
    <w:rsid w:val="00540418"/>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540418"/>
    <w:pPr>
      <w:spacing w:after="101" w:line="216" w:lineRule="exact"/>
      <w:ind w:left="1080" w:hanging="360"/>
      <w:jc w:val="both"/>
    </w:pPr>
    <w:rPr>
      <w:rFonts w:ascii="Arial" w:hAnsi="Arial" w:cs="Arial"/>
      <w:sz w:val="18"/>
      <w:szCs w:val="18"/>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link w:val="PrrafodelistaCar"/>
    <w:uiPriority w:val="34"/>
    <w:qFormat/>
    <w:rsid w:val="0079582C"/>
    <w:pPr>
      <w:ind w:left="720"/>
      <w:contextualSpacing/>
    </w:pPr>
  </w:style>
  <w:style w:type="paragraph" w:styleId="Textoindependiente">
    <w:name w:val="Body Text"/>
    <w:basedOn w:val="Normal"/>
    <w:link w:val="TextoindependienteCar"/>
    <w:unhideWhenUsed/>
    <w:rsid w:val="00661772"/>
    <w:pPr>
      <w:spacing w:after="120"/>
    </w:pPr>
  </w:style>
  <w:style w:type="character" w:customStyle="1" w:styleId="TextoindependienteCar">
    <w:name w:val="Texto independiente Car"/>
    <w:basedOn w:val="Fuentedeprrafopredeter"/>
    <w:link w:val="Textoindependiente"/>
    <w:rsid w:val="00661772"/>
    <w:rPr>
      <w:rFonts w:ascii="Times New Roman" w:eastAsia="Times New Roman" w:hAnsi="Times New Roman" w:cs="Times New Roman"/>
      <w:sz w:val="24"/>
      <w:szCs w:val="24"/>
      <w:lang w:val="es-ES" w:eastAsia="es-ES"/>
    </w:rPr>
  </w:style>
  <w:style w:type="character" w:customStyle="1" w:styleId="PrrafodelistaCar">
    <w:name w:val="Párrafo de lista Car"/>
    <w:basedOn w:val="Fuentedeprrafopredeter"/>
    <w:link w:val="Prrafodelista"/>
    <w:uiPriority w:val="34"/>
    <w:locked/>
    <w:rsid w:val="00661772"/>
  </w:style>
  <w:style w:type="character" w:customStyle="1" w:styleId="Ttulo1Car">
    <w:name w:val="Título 1 Car"/>
    <w:basedOn w:val="Fuentedeprrafopredeter"/>
    <w:link w:val="Ttulo1"/>
    <w:rsid w:val="006D7978"/>
    <w:rPr>
      <w:rFonts w:ascii="Arial" w:eastAsia="Times New Roman" w:hAnsi="Arial" w:cs="Times New Roman"/>
      <w:b/>
      <w:spacing w:val="-3"/>
      <w:sz w:val="20"/>
      <w:szCs w:val="20"/>
      <w:lang w:eastAsia="es-ES"/>
    </w:rPr>
  </w:style>
  <w:style w:type="paragraph" w:styleId="Textoindependiente2">
    <w:name w:val="Body Text 2"/>
    <w:basedOn w:val="Normal"/>
    <w:link w:val="Textoindependiente2Car"/>
    <w:uiPriority w:val="99"/>
    <w:semiHidden/>
    <w:unhideWhenUsed/>
    <w:rsid w:val="00C751D7"/>
    <w:pPr>
      <w:spacing w:after="120" w:line="480" w:lineRule="auto"/>
    </w:pPr>
  </w:style>
  <w:style w:type="character" w:customStyle="1" w:styleId="Textoindependiente2Car">
    <w:name w:val="Texto independiente 2 Car"/>
    <w:basedOn w:val="Fuentedeprrafopredeter"/>
    <w:link w:val="Textoindependiente2"/>
    <w:uiPriority w:val="99"/>
    <w:semiHidden/>
    <w:rsid w:val="00C751D7"/>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0D5278"/>
    <w:pPr>
      <w:spacing w:before="100" w:beforeAutospacing="1" w:after="100" w:afterAutospacing="1"/>
    </w:pPr>
  </w:style>
  <w:style w:type="table" w:styleId="Tablaconcuadrcula">
    <w:name w:val="Table Grid"/>
    <w:basedOn w:val="Tablanormal"/>
    <w:uiPriority w:val="39"/>
    <w:rsid w:val="0002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766491982037632587gmail-msolistparagraph">
    <w:name w:val="m_-2766491982037632587gmail-msolistparagraph"/>
    <w:basedOn w:val="Normal"/>
    <w:rsid w:val="009F78CF"/>
    <w:pPr>
      <w:spacing w:before="100" w:beforeAutospacing="1" w:after="100" w:afterAutospacing="1"/>
    </w:pPr>
  </w:style>
  <w:style w:type="character" w:customStyle="1" w:styleId="apple-converted-space">
    <w:name w:val="apple-converted-space"/>
    <w:basedOn w:val="Fuentedeprrafopredeter"/>
    <w:rsid w:val="009F78CF"/>
  </w:style>
  <w:style w:type="paragraph" w:customStyle="1" w:styleId="gmail-msobodytext">
    <w:name w:val="gmail-msobodytext"/>
    <w:basedOn w:val="Normal"/>
    <w:rsid w:val="004215C1"/>
    <w:pPr>
      <w:spacing w:before="100" w:beforeAutospacing="1" w:after="100" w:afterAutospacing="1"/>
    </w:pPr>
    <w:rPr>
      <w:rFonts w:ascii="Calibri" w:eastAsiaTheme="minorHAnsi" w:hAnsi="Calibri" w:cs="Calibri"/>
      <w:sz w:val="22"/>
      <w:szCs w:val="22"/>
    </w:rPr>
  </w:style>
  <w:style w:type="character" w:styleId="nfasis">
    <w:name w:val="Emphasis"/>
    <w:basedOn w:val="Fuentedeprrafopredeter"/>
    <w:uiPriority w:val="20"/>
    <w:qFormat/>
    <w:rsid w:val="001D5D87"/>
    <w:rPr>
      <w:i/>
      <w:iCs/>
    </w:rPr>
  </w:style>
  <w:style w:type="paragraph" w:customStyle="1" w:styleId="Default">
    <w:name w:val="Default"/>
    <w:rsid w:val="0024270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ar">
    <w:name w:val="Título 2 Car"/>
    <w:basedOn w:val="Fuentedeprrafopredeter"/>
    <w:link w:val="Ttulo2"/>
    <w:uiPriority w:val="9"/>
    <w:semiHidden/>
    <w:rsid w:val="00432A4E"/>
    <w:rPr>
      <w:rFonts w:asciiTheme="majorHAnsi" w:eastAsiaTheme="majorEastAsia" w:hAnsiTheme="majorHAnsi" w:cstheme="majorBidi"/>
      <w:color w:val="2F5496" w:themeColor="accent1" w:themeShade="BF"/>
      <w:sz w:val="26"/>
      <w:szCs w:val="26"/>
      <w:lang w:eastAsia="es-MX"/>
    </w:rPr>
  </w:style>
  <w:style w:type="character" w:styleId="Hipervnculo">
    <w:name w:val="Hyperlink"/>
    <w:uiPriority w:val="99"/>
    <w:unhideWhenUsed/>
    <w:rsid w:val="00E43D7C"/>
    <w:rPr>
      <w:color w:val="0000FF"/>
      <w:u w:val="single"/>
    </w:rPr>
  </w:style>
  <w:style w:type="paragraph" w:styleId="Subttulo">
    <w:name w:val="Subtitle"/>
    <w:basedOn w:val="Normal"/>
    <w:next w:val="Normal"/>
    <w:link w:val="SubttuloCar"/>
    <w:uiPriority w:val="11"/>
    <w:qFormat/>
    <w:rsid w:val="007D29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7D2956"/>
    <w:rPr>
      <w:rFonts w:eastAsiaTheme="minorEastAsia"/>
      <w:color w:val="5A5A5A" w:themeColor="text1" w:themeTint="A5"/>
      <w:spacing w:val="15"/>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4119">
      <w:bodyDiv w:val="1"/>
      <w:marLeft w:val="0"/>
      <w:marRight w:val="0"/>
      <w:marTop w:val="0"/>
      <w:marBottom w:val="0"/>
      <w:divBdr>
        <w:top w:val="none" w:sz="0" w:space="0" w:color="auto"/>
        <w:left w:val="none" w:sz="0" w:space="0" w:color="auto"/>
        <w:bottom w:val="none" w:sz="0" w:space="0" w:color="auto"/>
        <w:right w:val="none" w:sz="0" w:space="0" w:color="auto"/>
      </w:divBdr>
    </w:div>
    <w:div w:id="18432266">
      <w:bodyDiv w:val="1"/>
      <w:marLeft w:val="0"/>
      <w:marRight w:val="0"/>
      <w:marTop w:val="0"/>
      <w:marBottom w:val="0"/>
      <w:divBdr>
        <w:top w:val="none" w:sz="0" w:space="0" w:color="auto"/>
        <w:left w:val="none" w:sz="0" w:space="0" w:color="auto"/>
        <w:bottom w:val="none" w:sz="0" w:space="0" w:color="auto"/>
        <w:right w:val="none" w:sz="0" w:space="0" w:color="auto"/>
      </w:divBdr>
    </w:div>
    <w:div w:id="27294840">
      <w:bodyDiv w:val="1"/>
      <w:marLeft w:val="0"/>
      <w:marRight w:val="0"/>
      <w:marTop w:val="0"/>
      <w:marBottom w:val="0"/>
      <w:divBdr>
        <w:top w:val="none" w:sz="0" w:space="0" w:color="auto"/>
        <w:left w:val="none" w:sz="0" w:space="0" w:color="auto"/>
        <w:bottom w:val="none" w:sz="0" w:space="0" w:color="auto"/>
        <w:right w:val="none" w:sz="0" w:space="0" w:color="auto"/>
      </w:divBdr>
    </w:div>
    <w:div w:id="33122051">
      <w:bodyDiv w:val="1"/>
      <w:marLeft w:val="0"/>
      <w:marRight w:val="0"/>
      <w:marTop w:val="0"/>
      <w:marBottom w:val="0"/>
      <w:divBdr>
        <w:top w:val="none" w:sz="0" w:space="0" w:color="auto"/>
        <w:left w:val="none" w:sz="0" w:space="0" w:color="auto"/>
        <w:bottom w:val="none" w:sz="0" w:space="0" w:color="auto"/>
        <w:right w:val="none" w:sz="0" w:space="0" w:color="auto"/>
      </w:divBdr>
    </w:div>
    <w:div w:id="37824032">
      <w:bodyDiv w:val="1"/>
      <w:marLeft w:val="0"/>
      <w:marRight w:val="0"/>
      <w:marTop w:val="0"/>
      <w:marBottom w:val="0"/>
      <w:divBdr>
        <w:top w:val="none" w:sz="0" w:space="0" w:color="auto"/>
        <w:left w:val="none" w:sz="0" w:space="0" w:color="auto"/>
        <w:bottom w:val="none" w:sz="0" w:space="0" w:color="auto"/>
        <w:right w:val="none" w:sz="0" w:space="0" w:color="auto"/>
      </w:divBdr>
    </w:div>
    <w:div w:id="41443344">
      <w:bodyDiv w:val="1"/>
      <w:marLeft w:val="0"/>
      <w:marRight w:val="0"/>
      <w:marTop w:val="0"/>
      <w:marBottom w:val="0"/>
      <w:divBdr>
        <w:top w:val="none" w:sz="0" w:space="0" w:color="auto"/>
        <w:left w:val="none" w:sz="0" w:space="0" w:color="auto"/>
        <w:bottom w:val="none" w:sz="0" w:space="0" w:color="auto"/>
        <w:right w:val="none" w:sz="0" w:space="0" w:color="auto"/>
      </w:divBdr>
    </w:div>
    <w:div w:id="44106942">
      <w:bodyDiv w:val="1"/>
      <w:marLeft w:val="0"/>
      <w:marRight w:val="0"/>
      <w:marTop w:val="0"/>
      <w:marBottom w:val="0"/>
      <w:divBdr>
        <w:top w:val="none" w:sz="0" w:space="0" w:color="auto"/>
        <w:left w:val="none" w:sz="0" w:space="0" w:color="auto"/>
        <w:bottom w:val="none" w:sz="0" w:space="0" w:color="auto"/>
        <w:right w:val="none" w:sz="0" w:space="0" w:color="auto"/>
      </w:divBdr>
    </w:div>
    <w:div w:id="70860457">
      <w:bodyDiv w:val="1"/>
      <w:marLeft w:val="0"/>
      <w:marRight w:val="0"/>
      <w:marTop w:val="0"/>
      <w:marBottom w:val="0"/>
      <w:divBdr>
        <w:top w:val="none" w:sz="0" w:space="0" w:color="auto"/>
        <w:left w:val="none" w:sz="0" w:space="0" w:color="auto"/>
        <w:bottom w:val="none" w:sz="0" w:space="0" w:color="auto"/>
        <w:right w:val="none" w:sz="0" w:space="0" w:color="auto"/>
      </w:divBdr>
    </w:div>
    <w:div w:id="71438286">
      <w:bodyDiv w:val="1"/>
      <w:marLeft w:val="0"/>
      <w:marRight w:val="0"/>
      <w:marTop w:val="0"/>
      <w:marBottom w:val="0"/>
      <w:divBdr>
        <w:top w:val="none" w:sz="0" w:space="0" w:color="auto"/>
        <w:left w:val="none" w:sz="0" w:space="0" w:color="auto"/>
        <w:bottom w:val="none" w:sz="0" w:space="0" w:color="auto"/>
        <w:right w:val="none" w:sz="0" w:space="0" w:color="auto"/>
      </w:divBdr>
    </w:div>
    <w:div w:id="73355088">
      <w:bodyDiv w:val="1"/>
      <w:marLeft w:val="0"/>
      <w:marRight w:val="0"/>
      <w:marTop w:val="0"/>
      <w:marBottom w:val="0"/>
      <w:divBdr>
        <w:top w:val="none" w:sz="0" w:space="0" w:color="auto"/>
        <w:left w:val="none" w:sz="0" w:space="0" w:color="auto"/>
        <w:bottom w:val="none" w:sz="0" w:space="0" w:color="auto"/>
        <w:right w:val="none" w:sz="0" w:space="0" w:color="auto"/>
      </w:divBdr>
    </w:div>
    <w:div w:id="77558775">
      <w:bodyDiv w:val="1"/>
      <w:marLeft w:val="0"/>
      <w:marRight w:val="0"/>
      <w:marTop w:val="0"/>
      <w:marBottom w:val="0"/>
      <w:divBdr>
        <w:top w:val="none" w:sz="0" w:space="0" w:color="auto"/>
        <w:left w:val="none" w:sz="0" w:space="0" w:color="auto"/>
        <w:bottom w:val="none" w:sz="0" w:space="0" w:color="auto"/>
        <w:right w:val="none" w:sz="0" w:space="0" w:color="auto"/>
      </w:divBdr>
    </w:div>
    <w:div w:id="78255521">
      <w:bodyDiv w:val="1"/>
      <w:marLeft w:val="0"/>
      <w:marRight w:val="0"/>
      <w:marTop w:val="0"/>
      <w:marBottom w:val="0"/>
      <w:divBdr>
        <w:top w:val="none" w:sz="0" w:space="0" w:color="auto"/>
        <w:left w:val="none" w:sz="0" w:space="0" w:color="auto"/>
        <w:bottom w:val="none" w:sz="0" w:space="0" w:color="auto"/>
        <w:right w:val="none" w:sz="0" w:space="0" w:color="auto"/>
      </w:divBdr>
    </w:div>
    <w:div w:id="82188454">
      <w:bodyDiv w:val="1"/>
      <w:marLeft w:val="0"/>
      <w:marRight w:val="0"/>
      <w:marTop w:val="0"/>
      <w:marBottom w:val="0"/>
      <w:divBdr>
        <w:top w:val="none" w:sz="0" w:space="0" w:color="auto"/>
        <w:left w:val="none" w:sz="0" w:space="0" w:color="auto"/>
        <w:bottom w:val="none" w:sz="0" w:space="0" w:color="auto"/>
        <w:right w:val="none" w:sz="0" w:space="0" w:color="auto"/>
      </w:divBdr>
    </w:div>
    <w:div w:id="84546014">
      <w:bodyDiv w:val="1"/>
      <w:marLeft w:val="0"/>
      <w:marRight w:val="0"/>
      <w:marTop w:val="0"/>
      <w:marBottom w:val="0"/>
      <w:divBdr>
        <w:top w:val="none" w:sz="0" w:space="0" w:color="auto"/>
        <w:left w:val="none" w:sz="0" w:space="0" w:color="auto"/>
        <w:bottom w:val="none" w:sz="0" w:space="0" w:color="auto"/>
        <w:right w:val="none" w:sz="0" w:space="0" w:color="auto"/>
      </w:divBdr>
    </w:div>
    <w:div w:id="87049484">
      <w:bodyDiv w:val="1"/>
      <w:marLeft w:val="0"/>
      <w:marRight w:val="0"/>
      <w:marTop w:val="0"/>
      <w:marBottom w:val="0"/>
      <w:divBdr>
        <w:top w:val="none" w:sz="0" w:space="0" w:color="auto"/>
        <w:left w:val="none" w:sz="0" w:space="0" w:color="auto"/>
        <w:bottom w:val="none" w:sz="0" w:space="0" w:color="auto"/>
        <w:right w:val="none" w:sz="0" w:space="0" w:color="auto"/>
      </w:divBdr>
    </w:div>
    <w:div w:id="87118923">
      <w:bodyDiv w:val="1"/>
      <w:marLeft w:val="0"/>
      <w:marRight w:val="0"/>
      <w:marTop w:val="0"/>
      <w:marBottom w:val="0"/>
      <w:divBdr>
        <w:top w:val="none" w:sz="0" w:space="0" w:color="auto"/>
        <w:left w:val="none" w:sz="0" w:space="0" w:color="auto"/>
        <w:bottom w:val="none" w:sz="0" w:space="0" w:color="auto"/>
        <w:right w:val="none" w:sz="0" w:space="0" w:color="auto"/>
      </w:divBdr>
    </w:div>
    <w:div w:id="102304416">
      <w:bodyDiv w:val="1"/>
      <w:marLeft w:val="0"/>
      <w:marRight w:val="0"/>
      <w:marTop w:val="0"/>
      <w:marBottom w:val="0"/>
      <w:divBdr>
        <w:top w:val="none" w:sz="0" w:space="0" w:color="auto"/>
        <w:left w:val="none" w:sz="0" w:space="0" w:color="auto"/>
        <w:bottom w:val="none" w:sz="0" w:space="0" w:color="auto"/>
        <w:right w:val="none" w:sz="0" w:space="0" w:color="auto"/>
      </w:divBdr>
    </w:div>
    <w:div w:id="108014119">
      <w:bodyDiv w:val="1"/>
      <w:marLeft w:val="0"/>
      <w:marRight w:val="0"/>
      <w:marTop w:val="0"/>
      <w:marBottom w:val="0"/>
      <w:divBdr>
        <w:top w:val="none" w:sz="0" w:space="0" w:color="auto"/>
        <w:left w:val="none" w:sz="0" w:space="0" w:color="auto"/>
        <w:bottom w:val="none" w:sz="0" w:space="0" w:color="auto"/>
        <w:right w:val="none" w:sz="0" w:space="0" w:color="auto"/>
      </w:divBdr>
    </w:div>
    <w:div w:id="108596775">
      <w:bodyDiv w:val="1"/>
      <w:marLeft w:val="0"/>
      <w:marRight w:val="0"/>
      <w:marTop w:val="0"/>
      <w:marBottom w:val="0"/>
      <w:divBdr>
        <w:top w:val="none" w:sz="0" w:space="0" w:color="auto"/>
        <w:left w:val="none" w:sz="0" w:space="0" w:color="auto"/>
        <w:bottom w:val="none" w:sz="0" w:space="0" w:color="auto"/>
        <w:right w:val="none" w:sz="0" w:space="0" w:color="auto"/>
      </w:divBdr>
    </w:div>
    <w:div w:id="108820154">
      <w:bodyDiv w:val="1"/>
      <w:marLeft w:val="0"/>
      <w:marRight w:val="0"/>
      <w:marTop w:val="0"/>
      <w:marBottom w:val="0"/>
      <w:divBdr>
        <w:top w:val="none" w:sz="0" w:space="0" w:color="auto"/>
        <w:left w:val="none" w:sz="0" w:space="0" w:color="auto"/>
        <w:bottom w:val="none" w:sz="0" w:space="0" w:color="auto"/>
        <w:right w:val="none" w:sz="0" w:space="0" w:color="auto"/>
      </w:divBdr>
    </w:div>
    <w:div w:id="112409556">
      <w:bodyDiv w:val="1"/>
      <w:marLeft w:val="0"/>
      <w:marRight w:val="0"/>
      <w:marTop w:val="0"/>
      <w:marBottom w:val="0"/>
      <w:divBdr>
        <w:top w:val="none" w:sz="0" w:space="0" w:color="auto"/>
        <w:left w:val="none" w:sz="0" w:space="0" w:color="auto"/>
        <w:bottom w:val="none" w:sz="0" w:space="0" w:color="auto"/>
        <w:right w:val="none" w:sz="0" w:space="0" w:color="auto"/>
      </w:divBdr>
    </w:div>
    <w:div w:id="112793436">
      <w:bodyDiv w:val="1"/>
      <w:marLeft w:val="0"/>
      <w:marRight w:val="0"/>
      <w:marTop w:val="0"/>
      <w:marBottom w:val="0"/>
      <w:divBdr>
        <w:top w:val="none" w:sz="0" w:space="0" w:color="auto"/>
        <w:left w:val="none" w:sz="0" w:space="0" w:color="auto"/>
        <w:bottom w:val="none" w:sz="0" w:space="0" w:color="auto"/>
        <w:right w:val="none" w:sz="0" w:space="0" w:color="auto"/>
      </w:divBdr>
    </w:div>
    <w:div w:id="120536117">
      <w:bodyDiv w:val="1"/>
      <w:marLeft w:val="0"/>
      <w:marRight w:val="0"/>
      <w:marTop w:val="0"/>
      <w:marBottom w:val="0"/>
      <w:divBdr>
        <w:top w:val="none" w:sz="0" w:space="0" w:color="auto"/>
        <w:left w:val="none" w:sz="0" w:space="0" w:color="auto"/>
        <w:bottom w:val="none" w:sz="0" w:space="0" w:color="auto"/>
        <w:right w:val="none" w:sz="0" w:space="0" w:color="auto"/>
      </w:divBdr>
    </w:div>
    <w:div w:id="122506046">
      <w:bodyDiv w:val="1"/>
      <w:marLeft w:val="0"/>
      <w:marRight w:val="0"/>
      <w:marTop w:val="0"/>
      <w:marBottom w:val="0"/>
      <w:divBdr>
        <w:top w:val="none" w:sz="0" w:space="0" w:color="auto"/>
        <w:left w:val="none" w:sz="0" w:space="0" w:color="auto"/>
        <w:bottom w:val="none" w:sz="0" w:space="0" w:color="auto"/>
        <w:right w:val="none" w:sz="0" w:space="0" w:color="auto"/>
      </w:divBdr>
    </w:div>
    <w:div w:id="124466576">
      <w:bodyDiv w:val="1"/>
      <w:marLeft w:val="0"/>
      <w:marRight w:val="0"/>
      <w:marTop w:val="0"/>
      <w:marBottom w:val="0"/>
      <w:divBdr>
        <w:top w:val="none" w:sz="0" w:space="0" w:color="auto"/>
        <w:left w:val="none" w:sz="0" w:space="0" w:color="auto"/>
        <w:bottom w:val="none" w:sz="0" w:space="0" w:color="auto"/>
        <w:right w:val="none" w:sz="0" w:space="0" w:color="auto"/>
      </w:divBdr>
    </w:div>
    <w:div w:id="138767861">
      <w:bodyDiv w:val="1"/>
      <w:marLeft w:val="0"/>
      <w:marRight w:val="0"/>
      <w:marTop w:val="0"/>
      <w:marBottom w:val="0"/>
      <w:divBdr>
        <w:top w:val="none" w:sz="0" w:space="0" w:color="auto"/>
        <w:left w:val="none" w:sz="0" w:space="0" w:color="auto"/>
        <w:bottom w:val="none" w:sz="0" w:space="0" w:color="auto"/>
        <w:right w:val="none" w:sz="0" w:space="0" w:color="auto"/>
      </w:divBdr>
    </w:div>
    <w:div w:id="151216167">
      <w:bodyDiv w:val="1"/>
      <w:marLeft w:val="0"/>
      <w:marRight w:val="0"/>
      <w:marTop w:val="0"/>
      <w:marBottom w:val="0"/>
      <w:divBdr>
        <w:top w:val="none" w:sz="0" w:space="0" w:color="auto"/>
        <w:left w:val="none" w:sz="0" w:space="0" w:color="auto"/>
        <w:bottom w:val="none" w:sz="0" w:space="0" w:color="auto"/>
        <w:right w:val="none" w:sz="0" w:space="0" w:color="auto"/>
      </w:divBdr>
    </w:div>
    <w:div w:id="151990148">
      <w:bodyDiv w:val="1"/>
      <w:marLeft w:val="0"/>
      <w:marRight w:val="0"/>
      <w:marTop w:val="0"/>
      <w:marBottom w:val="0"/>
      <w:divBdr>
        <w:top w:val="none" w:sz="0" w:space="0" w:color="auto"/>
        <w:left w:val="none" w:sz="0" w:space="0" w:color="auto"/>
        <w:bottom w:val="none" w:sz="0" w:space="0" w:color="auto"/>
        <w:right w:val="none" w:sz="0" w:space="0" w:color="auto"/>
      </w:divBdr>
    </w:div>
    <w:div w:id="157960309">
      <w:bodyDiv w:val="1"/>
      <w:marLeft w:val="0"/>
      <w:marRight w:val="0"/>
      <w:marTop w:val="0"/>
      <w:marBottom w:val="0"/>
      <w:divBdr>
        <w:top w:val="none" w:sz="0" w:space="0" w:color="auto"/>
        <w:left w:val="none" w:sz="0" w:space="0" w:color="auto"/>
        <w:bottom w:val="none" w:sz="0" w:space="0" w:color="auto"/>
        <w:right w:val="none" w:sz="0" w:space="0" w:color="auto"/>
      </w:divBdr>
    </w:div>
    <w:div w:id="191695099">
      <w:bodyDiv w:val="1"/>
      <w:marLeft w:val="0"/>
      <w:marRight w:val="0"/>
      <w:marTop w:val="0"/>
      <w:marBottom w:val="0"/>
      <w:divBdr>
        <w:top w:val="none" w:sz="0" w:space="0" w:color="auto"/>
        <w:left w:val="none" w:sz="0" w:space="0" w:color="auto"/>
        <w:bottom w:val="none" w:sz="0" w:space="0" w:color="auto"/>
        <w:right w:val="none" w:sz="0" w:space="0" w:color="auto"/>
      </w:divBdr>
    </w:div>
    <w:div w:id="195968759">
      <w:bodyDiv w:val="1"/>
      <w:marLeft w:val="0"/>
      <w:marRight w:val="0"/>
      <w:marTop w:val="0"/>
      <w:marBottom w:val="0"/>
      <w:divBdr>
        <w:top w:val="none" w:sz="0" w:space="0" w:color="auto"/>
        <w:left w:val="none" w:sz="0" w:space="0" w:color="auto"/>
        <w:bottom w:val="none" w:sz="0" w:space="0" w:color="auto"/>
        <w:right w:val="none" w:sz="0" w:space="0" w:color="auto"/>
      </w:divBdr>
    </w:div>
    <w:div w:id="202328016">
      <w:bodyDiv w:val="1"/>
      <w:marLeft w:val="0"/>
      <w:marRight w:val="0"/>
      <w:marTop w:val="0"/>
      <w:marBottom w:val="0"/>
      <w:divBdr>
        <w:top w:val="none" w:sz="0" w:space="0" w:color="auto"/>
        <w:left w:val="none" w:sz="0" w:space="0" w:color="auto"/>
        <w:bottom w:val="none" w:sz="0" w:space="0" w:color="auto"/>
        <w:right w:val="none" w:sz="0" w:space="0" w:color="auto"/>
      </w:divBdr>
    </w:div>
    <w:div w:id="217596539">
      <w:bodyDiv w:val="1"/>
      <w:marLeft w:val="0"/>
      <w:marRight w:val="0"/>
      <w:marTop w:val="0"/>
      <w:marBottom w:val="0"/>
      <w:divBdr>
        <w:top w:val="none" w:sz="0" w:space="0" w:color="auto"/>
        <w:left w:val="none" w:sz="0" w:space="0" w:color="auto"/>
        <w:bottom w:val="none" w:sz="0" w:space="0" w:color="auto"/>
        <w:right w:val="none" w:sz="0" w:space="0" w:color="auto"/>
      </w:divBdr>
    </w:div>
    <w:div w:id="226232437">
      <w:bodyDiv w:val="1"/>
      <w:marLeft w:val="0"/>
      <w:marRight w:val="0"/>
      <w:marTop w:val="0"/>
      <w:marBottom w:val="0"/>
      <w:divBdr>
        <w:top w:val="none" w:sz="0" w:space="0" w:color="auto"/>
        <w:left w:val="none" w:sz="0" w:space="0" w:color="auto"/>
        <w:bottom w:val="none" w:sz="0" w:space="0" w:color="auto"/>
        <w:right w:val="none" w:sz="0" w:space="0" w:color="auto"/>
      </w:divBdr>
    </w:div>
    <w:div w:id="230163480">
      <w:bodyDiv w:val="1"/>
      <w:marLeft w:val="0"/>
      <w:marRight w:val="0"/>
      <w:marTop w:val="0"/>
      <w:marBottom w:val="0"/>
      <w:divBdr>
        <w:top w:val="none" w:sz="0" w:space="0" w:color="auto"/>
        <w:left w:val="none" w:sz="0" w:space="0" w:color="auto"/>
        <w:bottom w:val="none" w:sz="0" w:space="0" w:color="auto"/>
        <w:right w:val="none" w:sz="0" w:space="0" w:color="auto"/>
      </w:divBdr>
    </w:div>
    <w:div w:id="236014115">
      <w:bodyDiv w:val="1"/>
      <w:marLeft w:val="0"/>
      <w:marRight w:val="0"/>
      <w:marTop w:val="0"/>
      <w:marBottom w:val="0"/>
      <w:divBdr>
        <w:top w:val="none" w:sz="0" w:space="0" w:color="auto"/>
        <w:left w:val="none" w:sz="0" w:space="0" w:color="auto"/>
        <w:bottom w:val="none" w:sz="0" w:space="0" w:color="auto"/>
        <w:right w:val="none" w:sz="0" w:space="0" w:color="auto"/>
      </w:divBdr>
    </w:div>
    <w:div w:id="255141525">
      <w:bodyDiv w:val="1"/>
      <w:marLeft w:val="0"/>
      <w:marRight w:val="0"/>
      <w:marTop w:val="0"/>
      <w:marBottom w:val="0"/>
      <w:divBdr>
        <w:top w:val="none" w:sz="0" w:space="0" w:color="auto"/>
        <w:left w:val="none" w:sz="0" w:space="0" w:color="auto"/>
        <w:bottom w:val="none" w:sz="0" w:space="0" w:color="auto"/>
        <w:right w:val="none" w:sz="0" w:space="0" w:color="auto"/>
      </w:divBdr>
    </w:div>
    <w:div w:id="263609366">
      <w:bodyDiv w:val="1"/>
      <w:marLeft w:val="0"/>
      <w:marRight w:val="0"/>
      <w:marTop w:val="0"/>
      <w:marBottom w:val="0"/>
      <w:divBdr>
        <w:top w:val="none" w:sz="0" w:space="0" w:color="auto"/>
        <w:left w:val="none" w:sz="0" w:space="0" w:color="auto"/>
        <w:bottom w:val="none" w:sz="0" w:space="0" w:color="auto"/>
        <w:right w:val="none" w:sz="0" w:space="0" w:color="auto"/>
      </w:divBdr>
    </w:div>
    <w:div w:id="267741058">
      <w:bodyDiv w:val="1"/>
      <w:marLeft w:val="0"/>
      <w:marRight w:val="0"/>
      <w:marTop w:val="0"/>
      <w:marBottom w:val="0"/>
      <w:divBdr>
        <w:top w:val="none" w:sz="0" w:space="0" w:color="auto"/>
        <w:left w:val="none" w:sz="0" w:space="0" w:color="auto"/>
        <w:bottom w:val="none" w:sz="0" w:space="0" w:color="auto"/>
        <w:right w:val="none" w:sz="0" w:space="0" w:color="auto"/>
      </w:divBdr>
    </w:div>
    <w:div w:id="275333049">
      <w:bodyDiv w:val="1"/>
      <w:marLeft w:val="0"/>
      <w:marRight w:val="0"/>
      <w:marTop w:val="0"/>
      <w:marBottom w:val="0"/>
      <w:divBdr>
        <w:top w:val="none" w:sz="0" w:space="0" w:color="auto"/>
        <w:left w:val="none" w:sz="0" w:space="0" w:color="auto"/>
        <w:bottom w:val="none" w:sz="0" w:space="0" w:color="auto"/>
        <w:right w:val="none" w:sz="0" w:space="0" w:color="auto"/>
      </w:divBdr>
    </w:div>
    <w:div w:id="275409723">
      <w:bodyDiv w:val="1"/>
      <w:marLeft w:val="0"/>
      <w:marRight w:val="0"/>
      <w:marTop w:val="0"/>
      <w:marBottom w:val="0"/>
      <w:divBdr>
        <w:top w:val="none" w:sz="0" w:space="0" w:color="auto"/>
        <w:left w:val="none" w:sz="0" w:space="0" w:color="auto"/>
        <w:bottom w:val="none" w:sz="0" w:space="0" w:color="auto"/>
        <w:right w:val="none" w:sz="0" w:space="0" w:color="auto"/>
      </w:divBdr>
    </w:div>
    <w:div w:id="279146774">
      <w:bodyDiv w:val="1"/>
      <w:marLeft w:val="0"/>
      <w:marRight w:val="0"/>
      <w:marTop w:val="0"/>
      <w:marBottom w:val="0"/>
      <w:divBdr>
        <w:top w:val="none" w:sz="0" w:space="0" w:color="auto"/>
        <w:left w:val="none" w:sz="0" w:space="0" w:color="auto"/>
        <w:bottom w:val="none" w:sz="0" w:space="0" w:color="auto"/>
        <w:right w:val="none" w:sz="0" w:space="0" w:color="auto"/>
      </w:divBdr>
    </w:div>
    <w:div w:id="288895724">
      <w:bodyDiv w:val="1"/>
      <w:marLeft w:val="0"/>
      <w:marRight w:val="0"/>
      <w:marTop w:val="0"/>
      <w:marBottom w:val="0"/>
      <w:divBdr>
        <w:top w:val="none" w:sz="0" w:space="0" w:color="auto"/>
        <w:left w:val="none" w:sz="0" w:space="0" w:color="auto"/>
        <w:bottom w:val="none" w:sz="0" w:space="0" w:color="auto"/>
        <w:right w:val="none" w:sz="0" w:space="0" w:color="auto"/>
      </w:divBdr>
    </w:div>
    <w:div w:id="289437539">
      <w:bodyDiv w:val="1"/>
      <w:marLeft w:val="0"/>
      <w:marRight w:val="0"/>
      <w:marTop w:val="0"/>
      <w:marBottom w:val="0"/>
      <w:divBdr>
        <w:top w:val="none" w:sz="0" w:space="0" w:color="auto"/>
        <w:left w:val="none" w:sz="0" w:space="0" w:color="auto"/>
        <w:bottom w:val="none" w:sz="0" w:space="0" w:color="auto"/>
        <w:right w:val="none" w:sz="0" w:space="0" w:color="auto"/>
      </w:divBdr>
    </w:div>
    <w:div w:id="293414922">
      <w:bodyDiv w:val="1"/>
      <w:marLeft w:val="0"/>
      <w:marRight w:val="0"/>
      <w:marTop w:val="0"/>
      <w:marBottom w:val="0"/>
      <w:divBdr>
        <w:top w:val="none" w:sz="0" w:space="0" w:color="auto"/>
        <w:left w:val="none" w:sz="0" w:space="0" w:color="auto"/>
        <w:bottom w:val="none" w:sz="0" w:space="0" w:color="auto"/>
        <w:right w:val="none" w:sz="0" w:space="0" w:color="auto"/>
      </w:divBdr>
    </w:div>
    <w:div w:id="301345823">
      <w:bodyDiv w:val="1"/>
      <w:marLeft w:val="0"/>
      <w:marRight w:val="0"/>
      <w:marTop w:val="0"/>
      <w:marBottom w:val="0"/>
      <w:divBdr>
        <w:top w:val="none" w:sz="0" w:space="0" w:color="auto"/>
        <w:left w:val="none" w:sz="0" w:space="0" w:color="auto"/>
        <w:bottom w:val="none" w:sz="0" w:space="0" w:color="auto"/>
        <w:right w:val="none" w:sz="0" w:space="0" w:color="auto"/>
      </w:divBdr>
    </w:div>
    <w:div w:id="303394910">
      <w:bodyDiv w:val="1"/>
      <w:marLeft w:val="0"/>
      <w:marRight w:val="0"/>
      <w:marTop w:val="0"/>
      <w:marBottom w:val="0"/>
      <w:divBdr>
        <w:top w:val="none" w:sz="0" w:space="0" w:color="auto"/>
        <w:left w:val="none" w:sz="0" w:space="0" w:color="auto"/>
        <w:bottom w:val="none" w:sz="0" w:space="0" w:color="auto"/>
        <w:right w:val="none" w:sz="0" w:space="0" w:color="auto"/>
      </w:divBdr>
      <w:divsChild>
        <w:div w:id="728067925">
          <w:marLeft w:val="547"/>
          <w:marRight w:val="0"/>
          <w:marTop w:val="0"/>
          <w:marBottom w:val="0"/>
          <w:divBdr>
            <w:top w:val="none" w:sz="0" w:space="0" w:color="auto"/>
            <w:left w:val="none" w:sz="0" w:space="0" w:color="auto"/>
            <w:bottom w:val="none" w:sz="0" w:space="0" w:color="auto"/>
            <w:right w:val="none" w:sz="0" w:space="0" w:color="auto"/>
          </w:divBdr>
        </w:div>
        <w:div w:id="761409958">
          <w:marLeft w:val="1166"/>
          <w:marRight w:val="0"/>
          <w:marTop w:val="0"/>
          <w:marBottom w:val="0"/>
          <w:divBdr>
            <w:top w:val="none" w:sz="0" w:space="0" w:color="auto"/>
            <w:left w:val="none" w:sz="0" w:space="0" w:color="auto"/>
            <w:bottom w:val="none" w:sz="0" w:space="0" w:color="auto"/>
            <w:right w:val="none" w:sz="0" w:space="0" w:color="auto"/>
          </w:divBdr>
        </w:div>
        <w:div w:id="881211343">
          <w:marLeft w:val="1166"/>
          <w:marRight w:val="0"/>
          <w:marTop w:val="0"/>
          <w:marBottom w:val="0"/>
          <w:divBdr>
            <w:top w:val="none" w:sz="0" w:space="0" w:color="auto"/>
            <w:left w:val="none" w:sz="0" w:space="0" w:color="auto"/>
            <w:bottom w:val="none" w:sz="0" w:space="0" w:color="auto"/>
            <w:right w:val="none" w:sz="0" w:space="0" w:color="auto"/>
          </w:divBdr>
        </w:div>
      </w:divsChild>
    </w:div>
    <w:div w:id="307590030">
      <w:bodyDiv w:val="1"/>
      <w:marLeft w:val="0"/>
      <w:marRight w:val="0"/>
      <w:marTop w:val="0"/>
      <w:marBottom w:val="0"/>
      <w:divBdr>
        <w:top w:val="none" w:sz="0" w:space="0" w:color="auto"/>
        <w:left w:val="none" w:sz="0" w:space="0" w:color="auto"/>
        <w:bottom w:val="none" w:sz="0" w:space="0" w:color="auto"/>
        <w:right w:val="none" w:sz="0" w:space="0" w:color="auto"/>
      </w:divBdr>
    </w:div>
    <w:div w:id="320475598">
      <w:bodyDiv w:val="1"/>
      <w:marLeft w:val="0"/>
      <w:marRight w:val="0"/>
      <w:marTop w:val="0"/>
      <w:marBottom w:val="0"/>
      <w:divBdr>
        <w:top w:val="none" w:sz="0" w:space="0" w:color="auto"/>
        <w:left w:val="none" w:sz="0" w:space="0" w:color="auto"/>
        <w:bottom w:val="none" w:sz="0" w:space="0" w:color="auto"/>
        <w:right w:val="none" w:sz="0" w:space="0" w:color="auto"/>
      </w:divBdr>
    </w:div>
    <w:div w:id="320813794">
      <w:bodyDiv w:val="1"/>
      <w:marLeft w:val="0"/>
      <w:marRight w:val="0"/>
      <w:marTop w:val="0"/>
      <w:marBottom w:val="0"/>
      <w:divBdr>
        <w:top w:val="none" w:sz="0" w:space="0" w:color="auto"/>
        <w:left w:val="none" w:sz="0" w:space="0" w:color="auto"/>
        <w:bottom w:val="none" w:sz="0" w:space="0" w:color="auto"/>
        <w:right w:val="none" w:sz="0" w:space="0" w:color="auto"/>
      </w:divBdr>
    </w:div>
    <w:div w:id="342442127">
      <w:bodyDiv w:val="1"/>
      <w:marLeft w:val="0"/>
      <w:marRight w:val="0"/>
      <w:marTop w:val="0"/>
      <w:marBottom w:val="0"/>
      <w:divBdr>
        <w:top w:val="none" w:sz="0" w:space="0" w:color="auto"/>
        <w:left w:val="none" w:sz="0" w:space="0" w:color="auto"/>
        <w:bottom w:val="none" w:sz="0" w:space="0" w:color="auto"/>
        <w:right w:val="none" w:sz="0" w:space="0" w:color="auto"/>
      </w:divBdr>
    </w:div>
    <w:div w:id="352003365">
      <w:bodyDiv w:val="1"/>
      <w:marLeft w:val="0"/>
      <w:marRight w:val="0"/>
      <w:marTop w:val="0"/>
      <w:marBottom w:val="0"/>
      <w:divBdr>
        <w:top w:val="none" w:sz="0" w:space="0" w:color="auto"/>
        <w:left w:val="none" w:sz="0" w:space="0" w:color="auto"/>
        <w:bottom w:val="none" w:sz="0" w:space="0" w:color="auto"/>
        <w:right w:val="none" w:sz="0" w:space="0" w:color="auto"/>
      </w:divBdr>
    </w:div>
    <w:div w:id="371223616">
      <w:bodyDiv w:val="1"/>
      <w:marLeft w:val="0"/>
      <w:marRight w:val="0"/>
      <w:marTop w:val="0"/>
      <w:marBottom w:val="0"/>
      <w:divBdr>
        <w:top w:val="none" w:sz="0" w:space="0" w:color="auto"/>
        <w:left w:val="none" w:sz="0" w:space="0" w:color="auto"/>
        <w:bottom w:val="none" w:sz="0" w:space="0" w:color="auto"/>
        <w:right w:val="none" w:sz="0" w:space="0" w:color="auto"/>
      </w:divBdr>
    </w:div>
    <w:div w:id="372733341">
      <w:bodyDiv w:val="1"/>
      <w:marLeft w:val="0"/>
      <w:marRight w:val="0"/>
      <w:marTop w:val="0"/>
      <w:marBottom w:val="0"/>
      <w:divBdr>
        <w:top w:val="none" w:sz="0" w:space="0" w:color="auto"/>
        <w:left w:val="none" w:sz="0" w:space="0" w:color="auto"/>
        <w:bottom w:val="none" w:sz="0" w:space="0" w:color="auto"/>
        <w:right w:val="none" w:sz="0" w:space="0" w:color="auto"/>
      </w:divBdr>
    </w:div>
    <w:div w:id="374621692">
      <w:bodyDiv w:val="1"/>
      <w:marLeft w:val="0"/>
      <w:marRight w:val="0"/>
      <w:marTop w:val="0"/>
      <w:marBottom w:val="0"/>
      <w:divBdr>
        <w:top w:val="none" w:sz="0" w:space="0" w:color="auto"/>
        <w:left w:val="none" w:sz="0" w:space="0" w:color="auto"/>
        <w:bottom w:val="none" w:sz="0" w:space="0" w:color="auto"/>
        <w:right w:val="none" w:sz="0" w:space="0" w:color="auto"/>
      </w:divBdr>
    </w:div>
    <w:div w:id="377509769">
      <w:bodyDiv w:val="1"/>
      <w:marLeft w:val="0"/>
      <w:marRight w:val="0"/>
      <w:marTop w:val="0"/>
      <w:marBottom w:val="0"/>
      <w:divBdr>
        <w:top w:val="none" w:sz="0" w:space="0" w:color="auto"/>
        <w:left w:val="none" w:sz="0" w:space="0" w:color="auto"/>
        <w:bottom w:val="none" w:sz="0" w:space="0" w:color="auto"/>
        <w:right w:val="none" w:sz="0" w:space="0" w:color="auto"/>
      </w:divBdr>
    </w:div>
    <w:div w:id="378669739">
      <w:bodyDiv w:val="1"/>
      <w:marLeft w:val="0"/>
      <w:marRight w:val="0"/>
      <w:marTop w:val="0"/>
      <w:marBottom w:val="0"/>
      <w:divBdr>
        <w:top w:val="none" w:sz="0" w:space="0" w:color="auto"/>
        <w:left w:val="none" w:sz="0" w:space="0" w:color="auto"/>
        <w:bottom w:val="none" w:sz="0" w:space="0" w:color="auto"/>
        <w:right w:val="none" w:sz="0" w:space="0" w:color="auto"/>
      </w:divBdr>
    </w:div>
    <w:div w:id="385959886">
      <w:bodyDiv w:val="1"/>
      <w:marLeft w:val="0"/>
      <w:marRight w:val="0"/>
      <w:marTop w:val="0"/>
      <w:marBottom w:val="0"/>
      <w:divBdr>
        <w:top w:val="none" w:sz="0" w:space="0" w:color="auto"/>
        <w:left w:val="none" w:sz="0" w:space="0" w:color="auto"/>
        <w:bottom w:val="none" w:sz="0" w:space="0" w:color="auto"/>
        <w:right w:val="none" w:sz="0" w:space="0" w:color="auto"/>
      </w:divBdr>
    </w:div>
    <w:div w:id="395931597">
      <w:bodyDiv w:val="1"/>
      <w:marLeft w:val="0"/>
      <w:marRight w:val="0"/>
      <w:marTop w:val="0"/>
      <w:marBottom w:val="0"/>
      <w:divBdr>
        <w:top w:val="none" w:sz="0" w:space="0" w:color="auto"/>
        <w:left w:val="none" w:sz="0" w:space="0" w:color="auto"/>
        <w:bottom w:val="none" w:sz="0" w:space="0" w:color="auto"/>
        <w:right w:val="none" w:sz="0" w:space="0" w:color="auto"/>
      </w:divBdr>
    </w:div>
    <w:div w:id="402869837">
      <w:bodyDiv w:val="1"/>
      <w:marLeft w:val="0"/>
      <w:marRight w:val="0"/>
      <w:marTop w:val="0"/>
      <w:marBottom w:val="0"/>
      <w:divBdr>
        <w:top w:val="none" w:sz="0" w:space="0" w:color="auto"/>
        <w:left w:val="none" w:sz="0" w:space="0" w:color="auto"/>
        <w:bottom w:val="none" w:sz="0" w:space="0" w:color="auto"/>
        <w:right w:val="none" w:sz="0" w:space="0" w:color="auto"/>
      </w:divBdr>
    </w:div>
    <w:div w:id="403794884">
      <w:bodyDiv w:val="1"/>
      <w:marLeft w:val="0"/>
      <w:marRight w:val="0"/>
      <w:marTop w:val="0"/>
      <w:marBottom w:val="0"/>
      <w:divBdr>
        <w:top w:val="none" w:sz="0" w:space="0" w:color="auto"/>
        <w:left w:val="none" w:sz="0" w:space="0" w:color="auto"/>
        <w:bottom w:val="none" w:sz="0" w:space="0" w:color="auto"/>
        <w:right w:val="none" w:sz="0" w:space="0" w:color="auto"/>
      </w:divBdr>
    </w:div>
    <w:div w:id="404576085">
      <w:bodyDiv w:val="1"/>
      <w:marLeft w:val="0"/>
      <w:marRight w:val="0"/>
      <w:marTop w:val="0"/>
      <w:marBottom w:val="0"/>
      <w:divBdr>
        <w:top w:val="none" w:sz="0" w:space="0" w:color="auto"/>
        <w:left w:val="none" w:sz="0" w:space="0" w:color="auto"/>
        <w:bottom w:val="none" w:sz="0" w:space="0" w:color="auto"/>
        <w:right w:val="none" w:sz="0" w:space="0" w:color="auto"/>
      </w:divBdr>
    </w:div>
    <w:div w:id="410079848">
      <w:bodyDiv w:val="1"/>
      <w:marLeft w:val="0"/>
      <w:marRight w:val="0"/>
      <w:marTop w:val="0"/>
      <w:marBottom w:val="0"/>
      <w:divBdr>
        <w:top w:val="none" w:sz="0" w:space="0" w:color="auto"/>
        <w:left w:val="none" w:sz="0" w:space="0" w:color="auto"/>
        <w:bottom w:val="none" w:sz="0" w:space="0" w:color="auto"/>
        <w:right w:val="none" w:sz="0" w:space="0" w:color="auto"/>
      </w:divBdr>
    </w:div>
    <w:div w:id="416831366">
      <w:bodyDiv w:val="1"/>
      <w:marLeft w:val="0"/>
      <w:marRight w:val="0"/>
      <w:marTop w:val="0"/>
      <w:marBottom w:val="0"/>
      <w:divBdr>
        <w:top w:val="none" w:sz="0" w:space="0" w:color="auto"/>
        <w:left w:val="none" w:sz="0" w:space="0" w:color="auto"/>
        <w:bottom w:val="none" w:sz="0" w:space="0" w:color="auto"/>
        <w:right w:val="none" w:sz="0" w:space="0" w:color="auto"/>
      </w:divBdr>
    </w:div>
    <w:div w:id="417753424">
      <w:bodyDiv w:val="1"/>
      <w:marLeft w:val="0"/>
      <w:marRight w:val="0"/>
      <w:marTop w:val="0"/>
      <w:marBottom w:val="0"/>
      <w:divBdr>
        <w:top w:val="none" w:sz="0" w:space="0" w:color="auto"/>
        <w:left w:val="none" w:sz="0" w:space="0" w:color="auto"/>
        <w:bottom w:val="none" w:sz="0" w:space="0" w:color="auto"/>
        <w:right w:val="none" w:sz="0" w:space="0" w:color="auto"/>
      </w:divBdr>
    </w:div>
    <w:div w:id="428085737">
      <w:bodyDiv w:val="1"/>
      <w:marLeft w:val="0"/>
      <w:marRight w:val="0"/>
      <w:marTop w:val="0"/>
      <w:marBottom w:val="0"/>
      <w:divBdr>
        <w:top w:val="none" w:sz="0" w:space="0" w:color="auto"/>
        <w:left w:val="none" w:sz="0" w:space="0" w:color="auto"/>
        <w:bottom w:val="none" w:sz="0" w:space="0" w:color="auto"/>
        <w:right w:val="none" w:sz="0" w:space="0" w:color="auto"/>
      </w:divBdr>
    </w:div>
    <w:div w:id="431123408">
      <w:bodyDiv w:val="1"/>
      <w:marLeft w:val="0"/>
      <w:marRight w:val="0"/>
      <w:marTop w:val="0"/>
      <w:marBottom w:val="0"/>
      <w:divBdr>
        <w:top w:val="none" w:sz="0" w:space="0" w:color="auto"/>
        <w:left w:val="none" w:sz="0" w:space="0" w:color="auto"/>
        <w:bottom w:val="none" w:sz="0" w:space="0" w:color="auto"/>
        <w:right w:val="none" w:sz="0" w:space="0" w:color="auto"/>
      </w:divBdr>
    </w:div>
    <w:div w:id="436102016">
      <w:bodyDiv w:val="1"/>
      <w:marLeft w:val="0"/>
      <w:marRight w:val="0"/>
      <w:marTop w:val="0"/>
      <w:marBottom w:val="0"/>
      <w:divBdr>
        <w:top w:val="none" w:sz="0" w:space="0" w:color="auto"/>
        <w:left w:val="none" w:sz="0" w:space="0" w:color="auto"/>
        <w:bottom w:val="none" w:sz="0" w:space="0" w:color="auto"/>
        <w:right w:val="none" w:sz="0" w:space="0" w:color="auto"/>
      </w:divBdr>
    </w:div>
    <w:div w:id="438573220">
      <w:bodyDiv w:val="1"/>
      <w:marLeft w:val="0"/>
      <w:marRight w:val="0"/>
      <w:marTop w:val="0"/>
      <w:marBottom w:val="0"/>
      <w:divBdr>
        <w:top w:val="none" w:sz="0" w:space="0" w:color="auto"/>
        <w:left w:val="none" w:sz="0" w:space="0" w:color="auto"/>
        <w:bottom w:val="none" w:sz="0" w:space="0" w:color="auto"/>
        <w:right w:val="none" w:sz="0" w:space="0" w:color="auto"/>
      </w:divBdr>
    </w:div>
    <w:div w:id="447239750">
      <w:bodyDiv w:val="1"/>
      <w:marLeft w:val="0"/>
      <w:marRight w:val="0"/>
      <w:marTop w:val="0"/>
      <w:marBottom w:val="0"/>
      <w:divBdr>
        <w:top w:val="none" w:sz="0" w:space="0" w:color="auto"/>
        <w:left w:val="none" w:sz="0" w:space="0" w:color="auto"/>
        <w:bottom w:val="none" w:sz="0" w:space="0" w:color="auto"/>
        <w:right w:val="none" w:sz="0" w:space="0" w:color="auto"/>
      </w:divBdr>
    </w:div>
    <w:div w:id="451247829">
      <w:bodyDiv w:val="1"/>
      <w:marLeft w:val="0"/>
      <w:marRight w:val="0"/>
      <w:marTop w:val="0"/>
      <w:marBottom w:val="0"/>
      <w:divBdr>
        <w:top w:val="none" w:sz="0" w:space="0" w:color="auto"/>
        <w:left w:val="none" w:sz="0" w:space="0" w:color="auto"/>
        <w:bottom w:val="none" w:sz="0" w:space="0" w:color="auto"/>
        <w:right w:val="none" w:sz="0" w:space="0" w:color="auto"/>
      </w:divBdr>
    </w:div>
    <w:div w:id="462313684">
      <w:bodyDiv w:val="1"/>
      <w:marLeft w:val="0"/>
      <w:marRight w:val="0"/>
      <w:marTop w:val="0"/>
      <w:marBottom w:val="0"/>
      <w:divBdr>
        <w:top w:val="none" w:sz="0" w:space="0" w:color="auto"/>
        <w:left w:val="none" w:sz="0" w:space="0" w:color="auto"/>
        <w:bottom w:val="none" w:sz="0" w:space="0" w:color="auto"/>
        <w:right w:val="none" w:sz="0" w:space="0" w:color="auto"/>
      </w:divBdr>
    </w:div>
    <w:div w:id="463886706">
      <w:bodyDiv w:val="1"/>
      <w:marLeft w:val="0"/>
      <w:marRight w:val="0"/>
      <w:marTop w:val="0"/>
      <w:marBottom w:val="0"/>
      <w:divBdr>
        <w:top w:val="none" w:sz="0" w:space="0" w:color="auto"/>
        <w:left w:val="none" w:sz="0" w:space="0" w:color="auto"/>
        <w:bottom w:val="none" w:sz="0" w:space="0" w:color="auto"/>
        <w:right w:val="none" w:sz="0" w:space="0" w:color="auto"/>
      </w:divBdr>
    </w:div>
    <w:div w:id="464202097">
      <w:bodyDiv w:val="1"/>
      <w:marLeft w:val="0"/>
      <w:marRight w:val="0"/>
      <w:marTop w:val="0"/>
      <w:marBottom w:val="0"/>
      <w:divBdr>
        <w:top w:val="none" w:sz="0" w:space="0" w:color="auto"/>
        <w:left w:val="none" w:sz="0" w:space="0" w:color="auto"/>
        <w:bottom w:val="none" w:sz="0" w:space="0" w:color="auto"/>
        <w:right w:val="none" w:sz="0" w:space="0" w:color="auto"/>
      </w:divBdr>
    </w:div>
    <w:div w:id="481852732">
      <w:bodyDiv w:val="1"/>
      <w:marLeft w:val="0"/>
      <w:marRight w:val="0"/>
      <w:marTop w:val="0"/>
      <w:marBottom w:val="0"/>
      <w:divBdr>
        <w:top w:val="none" w:sz="0" w:space="0" w:color="auto"/>
        <w:left w:val="none" w:sz="0" w:space="0" w:color="auto"/>
        <w:bottom w:val="none" w:sz="0" w:space="0" w:color="auto"/>
        <w:right w:val="none" w:sz="0" w:space="0" w:color="auto"/>
      </w:divBdr>
    </w:div>
    <w:div w:id="490561386">
      <w:bodyDiv w:val="1"/>
      <w:marLeft w:val="0"/>
      <w:marRight w:val="0"/>
      <w:marTop w:val="0"/>
      <w:marBottom w:val="0"/>
      <w:divBdr>
        <w:top w:val="none" w:sz="0" w:space="0" w:color="auto"/>
        <w:left w:val="none" w:sz="0" w:space="0" w:color="auto"/>
        <w:bottom w:val="none" w:sz="0" w:space="0" w:color="auto"/>
        <w:right w:val="none" w:sz="0" w:space="0" w:color="auto"/>
      </w:divBdr>
    </w:div>
    <w:div w:id="497582015">
      <w:bodyDiv w:val="1"/>
      <w:marLeft w:val="0"/>
      <w:marRight w:val="0"/>
      <w:marTop w:val="0"/>
      <w:marBottom w:val="0"/>
      <w:divBdr>
        <w:top w:val="none" w:sz="0" w:space="0" w:color="auto"/>
        <w:left w:val="none" w:sz="0" w:space="0" w:color="auto"/>
        <w:bottom w:val="none" w:sz="0" w:space="0" w:color="auto"/>
        <w:right w:val="none" w:sz="0" w:space="0" w:color="auto"/>
      </w:divBdr>
    </w:div>
    <w:div w:id="502746542">
      <w:bodyDiv w:val="1"/>
      <w:marLeft w:val="0"/>
      <w:marRight w:val="0"/>
      <w:marTop w:val="0"/>
      <w:marBottom w:val="0"/>
      <w:divBdr>
        <w:top w:val="none" w:sz="0" w:space="0" w:color="auto"/>
        <w:left w:val="none" w:sz="0" w:space="0" w:color="auto"/>
        <w:bottom w:val="none" w:sz="0" w:space="0" w:color="auto"/>
        <w:right w:val="none" w:sz="0" w:space="0" w:color="auto"/>
      </w:divBdr>
    </w:div>
    <w:div w:id="506865698">
      <w:bodyDiv w:val="1"/>
      <w:marLeft w:val="0"/>
      <w:marRight w:val="0"/>
      <w:marTop w:val="0"/>
      <w:marBottom w:val="0"/>
      <w:divBdr>
        <w:top w:val="none" w:sz="0" w:space="0" w:color="auto"/>
        <w:left w:val="none" w:sz="0" w:space="0" w:color="auto"/>
        <w:bottom w:val="none" w:sz="0" w:space="0" w:color="auto"/>
        <w:right w:val="none" w:sz="0" w:space="0" w:color="auto"/>
      </w:divBdr>
    </w:div>
    <w:div w:id="512500399">
      <w:bodyDiv w:val="1"/>
      <w:marLeft w:val="0"/>
      <w:marRight w:val="0"/>
      <w:marTop w:val="0"/>
      <w:marBottom w:val="0"/>
      <w:divBdr>
        <w:top w:val="none" w:sz="0" w:space="0" w:color="auto"/>
        <w:left w:val="none" w:sz="0" w:space="0" w:color="auto"/>
        <w:bottom w:val="none" w:sz="0" w:space="0" w:color="auto"/>
        <w:right w:val="none" w:sz="0" w:space="0" w:color="auto"/>
      </w:divBdr>
    </w:div>
    <w:div w:id="519466516">
      <w:bodyDiv w:val="1"/>
      <w:marLeft w:val="0"/>
      <w:marRight w:val="0"/>
      <w:marTop w:val="0"/>
      <w:marBottom w:val="0"/>
      <w:divBdr>
        <w:top w:val="none" w:sz="0" w:space="0" w:color="auto"/>
        <w:left w:val="none" w:sz="0" w:space="0" w:color="auto"/>
        <w:bottom w:val="none" w:sz="0" w:space="0" w:color="auto"/>
        <w:right w:val="none" w:sz="0" w:space="0" w:color="auto"/>
      </w:divBdr>
    </w:div>
    <w:div w:id="524297192">
      <w:bodyDiv w:val="1"/>
      <w:marLeft w:val="0"/>
      <w:marRight w:val="0"/>
      <w:marTop w:val="0"/>
      <w:marBottom w:val="0"/>
      <w:divBdr>
        <w:top w:val="none" w:sz="0" w:space="0" w:color="auto"/>
        <w:left w:val="none" w:sz="0" w:space="0" w:color="auto"/>
        <w:bottom w:val="none" w:sz="0" w:space="0" w:color="auto"/>
        <w:right w:val="none" w:sz="0" w:space="0" w:color="auto"/>
      </w:divBdr>
    </w:div>
    <w:div w:id="524750519">
      <w:bodyDiv w:val="1"/>
      <w:marLeft w:val="0"/>
      <w:marRight w:val="0"/>
      <w:marTop w:val="0"/>
      <w:marBottom w:val="0"/>
      <w:divBdr>
        <w:top w:val="none" w:sz="0" w:space="0" w:color="auto"/>
        <w:left w:val="none" w:sz="0" w:space="0" w:color="auto"/>
        <w:bottom w:val="none" w:sz="0" w:space="0" w:color="auto"/>
        <w:right w:val="none" w:sz="0" w:space="0" w:color="auto"/>
      </w:divBdr>
    </w:div>
    <w:div w:id="527447761">
      <w:bodyDiv w:val="1"/>
      <w:marLeft w:val="0"/>
      <w:marRight w:val="0"/>
      <w:marTop w:val="0"/>
      <w:marBottom w:val="0"/>
      <w:divBdr>
        <w:top w:val="none" w:sz="0" w:space="0" w:color="auto"/>
        <w:left w:val="none" w:sz="0" w:space="0" w:color="auto"/>
        <w:bottom w:val="none" w:sz="0" w:space="0" w:color="auto"/>
        <w:right w:val="none" w:sz="0" w:space="0" w:color="auto"/>
      </w:divBdr>
    </w:div>
    <w:div w:id="540553202">
      <w:bodyDiv w:val="1"/>
      <w:marLeft w:val="0"/>
      <w:marRight w:val="0"/>
      <w:marTop w:val="0"/>
      <w:marBottom w:val="0"/>
      <w:divBdr>
        <w:top w:val="none" w:sz="0" w:space="0" w:color="auto"/>
        <w:left w:val="none" w:sz="0" w:space="0" w:color="auto"/>
        <w:bottom w:val="none" w:sz="0" w:space="0" w:color="auto"/>
        <w:right w:val="none" w:sz="0" w:space="0" w:color="auto"/>
      </w:divBdr>
    </w:div>
    <w:div w:id="548760286">
      <w:bodyDiv w:val="1"/>
      <w:marLeft w:val="0"/>
      <w:marRight w:val="0"/>
      <w:marTop w:val="0"/>
      <w:marBottom w:val="0"/>
      <w:divBdr>
        <w:top w:val="none" w:sz="0" w:space="0" w:color="auto"/>
        <w:left w:val="none" w:sz="0" w:space="0" w:color="auto"/>
        <w:bottom w:val="none" w:sz="0" w:space="0" w:color="auto"/>
        <w:right w:val="none" w:sz="0" w:space="0" w:color="auto"/>
      </w:divBdr>
    </w:div>
    <w:div w:id="549071593">
      <w:bodyDiv w:val="1"/>
      <w:marLeft w:val="0"/>
      <w:marRight w:val="0"/>
      <w:marTop w:val="0"/>
      <w:marBottom w:val="0"/>
      <w:divBdr>
        <w:top w:val="none" w:sz="0" w:space="0" w:color="auto"/>
        <w:left w:val="none" w:sz="0" w:space="0" w:color="auto"/>
        <w:bottom w:val="none" w:sz="0" w:space="0" w:color="auto"/>
        <w:right w:val="none" w:sz="0" w:space="0" w:color="auto"/>
      </w:divBdr>
    </w:div>
    <w:div w:id="549149634">
      <w:bodyDiv w:val="1"/>
      <w:marLeft w:val="0"/>
      <w:marRight w:val="0"/>
      <w:marTop w:val="0"/>
      <w:marBottom w:val="0"/>
      <w:divBdr>
        <w:top w:val="none" w:sz="0" w:space="0" w:color="auto"/>
        <w:left w:val="none" w:sz="0" w:space="0" w:color="auto"/>
        <w:bottom w:val="none" w:sz="0" w:space="0" w:color="auto"/>
        <w:right w:val="none" w:sz="0" w:space="0" w:color="auto"/>
      </w:divBdr>
    </w:div>
    <w:div w:id="562377884">
      <w:bodyDiv w:val="1"/>
      <w:marLeft w:val="0"/>
      <w:marRight w:val="0"/>
      <w:marTop w:val="0"/>
      <w:marBottom w:val="0"/>
      <w:divBdr>
        <w:top w:val="none" w:sz="0" w:space="0" w:color="auto"/>
        <w:left w:val="none" w:sz="0" w:space="0" w:color="auto"/>
        <w:bottom w:val="none" w:sz="0" w:space="0" w:color="auto"/>
        <w:right w:val="none" w:sz="0" w:space="0" w:color="auto"/>
      </w:divBdr>
    </w:div>
    <w:div w:id="563220882">
      <w:bodyDiv w:val="1"/>
      <w:marLeft w:val="0"/>
      <w:marRight w:val="0"/>
      <w:marTop w:val="0"/>
      <w:marBottom w:val="0"/>
      <w:divBdr>
        <w:top w:val="none" w:sz="0" w:space="0" w:color="auto"/>
        <w:left w:val="none" w:sz="0" w:space="0" w:color="auto"/>
        <w:bottom w:val="none" w:sz="0" w:space="0" w:color="auto"/>
        <w:right w:val="none" w:sz="0" w:space="0" w:color="auto"/>
      </w:divBdr>
    </w:div>
    <w:div w:id="563953522">
      <w:bodyDiv w:val="1"/>
      <w:marLeft w:val="0"/>
      <w:marRight w:val="0"/>
      <w:marTop w:val="0"/>
      <w:marBottom w:val="0"/>
      <w:divBdr>
        <w:top w:val="none" w:sz="0" w:space="0" w:color="auto"/>
        <w:left w:val="none" w:sz="0" w:space="0" w:color="auto"/>
        <w:bottom w:val="none" w:sz="0" w:space="0" w:color="auto"/>
        <w:right w:val="none" w:sz="0" w:space="0" w:color="auto"/>
      </w:divBdr>
    </w:div>
    <w:div w:id="572011334">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573855576">
      <w:bodyDiv w:val="1"/>
      <w:marLeft w:val="0"/>
      <w:marRight w:val="0"/>
      <w:marTop w:val="0"/>
      <w:marBottom w:val="0"/>
      <w:divBdr>
        <w:top w:val="none" w:sz="0" w:space="0" w:color="auto"/>
        <w:left w:val="none" w:sz="0" w:space="0" w:color="auto"/>
        <w:bottom w:val="none" w:sz="0" w:space="0" w:color="auto"/>
        <w:right w:val="none" w:sz="0" w:space="0" w:color="auto"/>
      </w:divBdr>
    </w:div>
    <w:div w:id="577638557">
      <w:bodyDiv w:val="1"/>
      <w:marLeft w:val="0"/>
      <w:marRight w:val="0"/>
      <w:marTop w:val="0"/>
      <w:marBottom w:val="0"/>
      <w:divBdr>
        <w:top w:val="none" w:sz="0" w:space="0" w:color="auto"/>
        <w:left w:val="none" w:sz="0" w:space="0" w:color="auto"/>
        <w:bottom w:val="none" w:sz="0" w:space="0" w:color="auto"/>
        <w:right w:val="none" w:sz="0" w:space="0" w:color="auto"/>
      </w:divBdr>
    </w:div>
    <w:div w:id="589311524">
      <w:bodyDiv w:val="1"/>
      <w:marLeft w:val="0"/>
      <w:marRight w:val="0"/>
      <w:marTop w:val="0"/>
      <w:marBottom w:val="0"/>
      <w:divBdr>
        <w:top w:val="none" w:sz="0" w:space="0" w:color="auto"/>
        <w:left w:val="none" w:sz="0" w:space="0" w:color="auto"/>
        <w:bottom w:val="none" w:sz="0" w:space="0" w:color="auto"/>
        <w:right w:val="none" w:sz="0" w:space="0" w:color="auto"/>
      </w:divBdr>
    </w:div>
    <w:div w:id="600185837">
      <w:bodyDiv w:val="1"/>
      <w:marLeft w:val="0"/>
      <w:marRight w:val="0"/>
      <w:marTop w:val="0"/>
      <w:marBottom w:val="0"/>
      <w:divBdr>
        <w:top w:val="none" w:sz="0" w:space="0" w:color="auto"/>
        <w:left w:val="none" w:sz="0" w:space="0" w:color="auto"/>
        <w:bottom w:val="none" w:sz="0" w:space="0" w:color="auto"/>
        <w:right w:val="none" w:sz="0" w:space="0" w:color="auto"/>
      </w:divBdr>
    </w:div>
    <w:div w:id="601257920">
      <w:bodyDiv w:val="1"/>
      <w:marLeft w:val="0"/>
      <w:marRight w:val="0"/>
      <w:marTop w:val="0"/>
      <w:marBottom w:val="0"/>
      <w:divBdr>
        <w:top w:val="none" w:sz="0" w:space="0" w:color="auto"/>
        <w:left w:val="none" w:sz="0" w:space="0" w:color="auto"/>
        <w:bottom w:val="none" w:sz="0" w:space="0" w:color="auto"/>
        <w:right w:val="none" w:sz="0" w:space="0" w:color="auto"/>
      </w:divBdr>
    </w:div>
    <w:div w:id="613442515">
      <w:bodyDiv w:val="1"/>
      <w:marLeft w:val="0"/>
      <w:marRight w:val="0"/>
      <w:marTop w:val="0"/>
      <w:marBottom w:val="0"/>
      <w:divBdr>
        <w:top w:val="none" w:sz="0" w:space="0" w:color="auto"/>
        <w:left w:val="none" w:sz="0" w:space="0" w:color="auto"/>
        <w:bottom w:val="none" w:sz="0" w:space="0" w:color="auto"/>
        <w:right w:val="none" w:sz="0" w:space="0" w:color="auto"/>
      </w:divBdr>
    </w:div>
    <w:div w:id="613757661">
      <w:bodyDiv w:val="1"/>
      <w:marLeft w:val="0"/>
      <w:marRight w:val="0"/>
      <w:marTop w:val="0"/>
      <w:marBottom w:val="0"/>
      <w:divBdr>
        <w:top w:val="none" w:sz="0" w:space="0" w:color="auto"/>
        <w:left w:val="none" w:sz="0" w:space="0" w:color="auto"/>
        <w:bottom w:val="none" w:sz="0" w:space="0" w:color="auto"/>
        <w:right w:val="none" w:sz="0" w:space="0" w:color="auto"/>
      </w:divBdr>
    </w:div>
    <w:div w:id="636255579">
      <w:bodyDiv w:val="1"/>
      <w:marLeft w:val="0"/>
      <w:marRight w:val="0"/>
      <w:marTop w:val="0"/>
      <w:marBottom w:val="0"/>
      <w:divBdr>
        <w:top w:val="none" w:sz="0" w:space="0" w:color="auto"/>
        <w:left w:val="none" w:sz="0" w:space="0" w:color="auto"/>
        <w:bottom w:val="none" w:sz="0" w:space="0" w:color="auto"/>
        <w:right w:val="none" w:sz="0" w:space="0" w:color="auto"/>
      </w:divBdr>
    </w:div>
    <w:div w:id="644506391">
      <w:bodyDiv w:val="1"/>
      <w:marLeft w:val="0"/>
      <w:marRight w:val="0"/>
      <w:marTop w:val="0"/>
      <w:marBottom w:val="0"/>
      <w:divBdr>
        <w:top w:val="none" w:sz="0" w:space="0" w:color="auto"/>
        <w:left w:val="none" w:sz="0" w:space="0" w:color="auto"/>
        <w:bottom w:val="none" w:sz="0" w:space="0" w:color="auto"/>
        <w:right w:val="none" w:sz="0" w:space="0" w:color="auto"/>
      </w:divBdr>
    </w:div>
    <w:div w:id="655689943">
      <w:bodyDiv w:val="1"/>
      <w:marLeft w:val="0"/>
      <w:marRight w:val="0"/>
      <w:marTop w:val="0"/>
      <w:marBottom w:val="0"/>
      <w:divBdr>
        <w:top w:val="none" w:sz="0" w:space="0" w:color="auto"/>
        <w:left w:val="none" w:sz="0" w:space="0" w:color="auto"/>
        <w:bottom w:val="none" w:sz="0" w:space="0" w:color="auto"/>
        <w:right w:val="none" w:sz="0" w:space="0" w:color="auto"/>
      </w:divBdr>
    </w:div>
    <w:div w:id="658923333">
      <w:bodyDiv w:val="1"/>
      <w:marLeft w:val="0"/>
      <w:marRight w:val="0"/>
      <w:marTop w:val="0"/>
      <w:marBottom w:val="0"/>
      <w:divBdr>
        <w:top w:val="none" w:sz="0" w:space="0" w:color="auto"/>
        <w:left w:val="none" w:sz="0" w:space="0" w:color="auto"/>
        <w:bottom w:val="none" w:sz="0" w:space="0" w:color="auto"/>
        <w:right w:val="none" w:sz="0" w:space="0" w:color="auto"/>
      </w:divBdr>
    </w:div>
    <w:div w:id="664935915">
      <w:bodyDiv w:val="1"/>
      <w:marLeft w:val="0"/>
      <w:marRight w:val="0"/>
      <w:marTop w:val="0"/>
      <w:marBottom w:val="0"/>
      <w:divBdr>
        <w:top w:val="none" w:sz="0" w:space="0" w:color="auto"/>
        <w:left w:val="none" w:sz="0" w:space="0" w:color="auto"/>
        <w:bottom w:val="none" w:sz="0" w:space="0" w:color="auto"/>
        <w:right w:val="none" w:sz="0" w:space="0" w:color="auto"/>
      </w:divBdr>
    </w:div>
    <w:div w:id="672876284">
      <w:bodyDiv w:val="1"/>
      <w:marLeft w:val="0"/>
      <w:marRight w:val="0"/>
      <w:marTop w:val="0"/>
      <w:marBottom w:val="0"/>
      <w:divBdr>
        <w:top w:val="none" w:sz="0" w:space="0" w:color="auto"/>
        <w:left w:val="none" w:sz="0" w:space="0" w:color="auto"/>
        <w:bottom w:val="none" w:sz="0" w:space="0" w:color="auto"/>
        <w:right w:val="none" w:sz="0" w:space="0" w:color="auto"/>
      </w:divBdr>
    </w:div>
    <w:div w:id="673530410">
      <w:bodyDiv w:val="1"/>
      <w:marLeft w:val="0"/>
      <w:marRight w:val="0"/>
      <w:marTop w:val="0"/>
      <w:marBottom w:val="0"/>
      <w:divBdr>
        <w:top w:val="none" w:sz="0" w:space="0" w:color="auto"/>
        <w:left w:val="none" w:sz="0" w:space="0" w:color="auto"/>
        <w:bottom w:val="none" w:sz="0" w:space="0" w:color="auto"/>
        <w:right w:val="none" w:sz="0" w:space="0" w:color="auto"/>
      </w:divBdr>
    </w:div>
    <w:div w:id="674066287">
      <w:bodyDiv w:val="1"/>
      <w:marLeft w:val="0"/>
      <w:marRight w:val="0"/>
      <w:marTop w:val="0"/>
      <w:marBottom w:val="0"/>
      <w:divBdr>
        <w:top w:val="none" w:sz="0" w:space="0" w:color="auto"/>
        <w:left w:val="none" w:sz="0" w:space="0" w:color="auto"/>
        <w:bottom w:val="none" w:sz="0" w:space="0" w:color="auto"/>
        <w:right w:val="none" w:sz="0" w:space="0" w:color="auto"/>
      </w:divBdr>
    </w:div>
    <w:div w:id="680935299">
      <w:bodyDiv w:val="1"/>
      <w:marLeft w:val="0"/>
      <w:marRight w:val="0"/>
      <w:marTop w:val="0"/>
      <w:marBottom w:val="0"/>
      <w:divBdr>
        <w:top w:val="none" w:sz="0" w:space="0" w:color="auto"/>
        <w:left w:val="none" w:sz="0" w:space="0" w:color="auto"/>
        <w:bottom w:val="none" w:sz="0" w:space="0" w:color="auto"/>
        <w:right w:val="none" w:sz="0" w:space="0" w:color="auto"/>
      </w:divBdr>
    </w:div>
    <w:div w:id="685638865">
      <w:bodyDiv w:val="1"/>
      <w:marLeft w:val="0"/>
      <w:marRight w:val="0"/>
      <w:marTop w:val="0"/>
      <w:marBottom w:val="0"/>
      <w:divBdr>
        <w:top w:val="none" w:sz="0" w:space="0" w:color="auto"/>
        <w:left w:val="none" w:sz="0" w:space="0" w:color="auto"/>
        <w:bottom w:val="none" w:sz="0" w:space="0" w:color="auto"/>
        <w:right w:val="none" w:sz="0" w:space="0" w:color="auto"/>
      </w:divBdr>
    </w:div>
    <w:div w:id="686445558">
      <w:bodyDiv w:val="1"/>
      <w:marLeft w:val="0"/>
      <w:marRight w:val="0"/>
      <w:marTop w:val="0"/>
      <w:marBottom w:val="0"/>
      <w:divBdr>
        <w:top w:val="none" w:sz="0" w:space="0" w:color="auto"/>
        <w:left w:val="none" w:sz="0" w:space="0" w:color="auto"/>
        <w:bottom w:val="none" w:sz="0" w:space="0" w:color="auto"/>
        <w:right w:val="none" w:sz="0" w:space="0" w:color="auto"/>
      </w:divBdr>
    </w:div>
    <w:div w:id="692921964">
      <w:bodyDiv w:val="1"/>
      <w:marLeft w:val="0"/>
      <w:marRight w:val="0"/>
      <w:marTop w:val="0"/>
      <w:marBottom w:val="0"/>
      <w:divBdr>
        <w:top w:val="none" w:sz="0" w:space="0" w:color="auto"/>
        <w:left w:val="none" w:sz="0" w:space="0" w:color="auto"/>
        <w:bottom w:val="none" w:sz="0" w:space="0" w:color="auto"/>
        <w:right w:val="none" w:sz="0" w:space="0" w:color="auto"/>
      </w:divBdr>
    </w:div>
    <w:div w:id="697506655">
      <w:bodyDiv w:val="1"/>
      <w:marLeft w:val="0"/>
      <w:marRight w:val="0"/>
      <w:marTop w:val="0"/>
      <w:marBottom w:val="0"/>
      <w:divBdr>
        <w:top w:val="none" w:sz="0" w:space="0" w:color="auto"/>
        <w:left w:val="none" w:sz="0" w:space="0" w:color="auto"/>
        <w:bottom w:val="none" w:sz="0" w:space="0" w:color="auto"/>
        <w:right w:val="none" w:sz="0" w:space="0" w:color="auto"/>
      </w:divBdr>
    </w:div>
    <w:div w:id="704478425">
      <w:bodyDiv w:val="1"/>
      <w:marLeft w:val="0"/>
      <w:marRight w:val="0"/>
      <w:marTop w:val="0"/>
      <w:marBottom w:val="0"/>
      <w:divBdr>
        <w:top w:val="none" w:sz="0" w:space="0" w:color="auto"/>
        <w:left w:val="none" w:sz="0" w:space="0" w:color="auto"/>
        <w:bottom w:val="none" w:sz="0" w:space="0" w:color="auto"/>
        <w:right w:val="none" w:sz="0" w:space="0" w:color="auto"/>
      </w:divBdr>
    </w:div>
    <w:div w:id="712071811">
      <w:bodyDiv w:val="1"/>
      <w:marLeft w:val="0"/>
      <w:marRight w:val="0"/>
      <w:marTop w:val="0"/>
      <w:marBottom w:val="0"/>
      <w:divBdr>
        <w:top w:val="none" w:sz="0" w:space="0" w:color="auto"/>
        <w:left w:val="none" w:sz="0" w:space="0" w:color="auto"/>
        <w:bottom w:val="none" w:sz="0" w:space="0" w:color="auto"/>
        <w:right w:val="none" w:sz="0" w:space="0" w:color="auto"/>
      </w:divBdr>
    </w:div>
    <w:div w:id="712923230">
      <w:bodyDiv w:val="1"/>
      <w:marLeft w:val="0"/>
      <w:marRight w:val="0"/>
      <w:marTop w:val="0"/>
      <w:marBottom w:val="0"/>
      <w:divBdr>
        <w:top w:val="none" w:sz="0" w:space="0" w:color="auto"/>
        <w:left w:val="none" w:sz="0" w:space="0" w:color="auto"/>
        <w:bottom w:val="none" w:sz="0" w:space="0" w:color="auto"/>
        <w:right w:val="none" w:sz="0" w:space="0" w:color="auto"/>
      </w:divBdr>
    </w:div>
    <w:div w:id="713891632">
      <w:bodyDiv w:val="1"/>
      <w:marLeft w:val="0"/>
      <w:marRight w:val="0"/>
      <w:marTop w:val="0"/>
      <w:marBottom w:val="0"/>
      <w:divBdr>
        <w:top w:val="none" w:sz="0" w:space="0" w:color="auto"/>
        <w:left w:val="none" w:sz="0" w:space="0" w:color="auto"/>
        <w:bottom w:val="none" w:sz="0" w:space="0" w:color="auto"/>
        <w:right w:val="none" w:sz="0" w:space="0" w:color="auto"/>
      </w:divBdr>
    </w:div>
    <w:div w:id="719134135">
      <w:bodyDiv w:val="1"/>
      <w:marLeft w:val="0"/>
      <w:marRight w:val="0"/>
      <w:marTop w:val="0"/>
      <w:marBottom w:val="0"/>
      <w:divBdr>
        <w:top w:val="none" w:sz="0" w:space="0" w:color="auto"/>
        <w:left w:val="none" w:sz="0" w:space="0" w:color="auto"/>
        <w:bottom w:val="none" w:sz="0" w:space="0" w:color="auto"/>
        <w:right w:val="none" w:sz="0" w:space="0" w:color="auto"/>
      </w:divBdr>
    </w:div>
    <w:div w:id="721371607">
      <w:bodyDiv w:val="1"/>
      <w:marLeft w:val="0"/>
      <w:marRight w:val="0"/>
      <w:marTop w:val="0"/>
      <w:marBottom w:val="0"/>
      <w:divBdr>
        <w:top w:val="none" w:sz="0" w:space="0" w:color="auto"/>
        <w:left w:val="none" w:sz="0" w:space="0" w:color="auto"/>
        <w:bottom w:val="none" w:sz="0" w:space="0" w:color="auto"/>
        <w:right w:val="none" w:sz="0" w:space="0" w:color="auto"/>
      </w:divBdr>
    </w:div>
    <w:div w:id="729035117">
      <w:bodyDiv w:val="1"/>
      <w:marLeft w:val="0"/>
      <w:marRight w:val="0"/>
      <w:marTop w:val="0"/>
      <w:marBottom w:val="0"/>
      <w:divBdr>
        <w:top w:val="none" w:sz="0" w:space="0" w:color="auto"/>
        <w:left w:val="none" w:sz="0" w:space="0" w:color="auto"/>
        <w:bottom w:val="none" w:sz="0" w:space="0" w:color="auto"/>
        <w:right w:val="none" w:sz="0" w:space="0" w:color="auto"/>
      </w:divBdr>
    </w:div>
    <w:div w:id="731849981">
      <w:bodyDiv w:val="1"/>
      <w:marLeft w:val="0"/>
      <w:marRight w:val="0"/>
      <w:marTop w:val="0"/>
      <w:marBottom w:val="0"/>
      <w:divBdr>
        <w:top w:val="none" w:sz="0" w:space="0" w:color="auto"/>
        <w:left w:val="none" w:sz="0" w:space="0" w:color="auto"/>
        <w:bottom w:val="none" w:sz="0" w:space="0" w:color="auto"/>
        <w:right w:val="none" w:sz="0" w:space="0" w:color="auto"/>
      </w:divBdr>
    </w:div>
    <w:div w:id="736634706">
      <w:bodyDiv w:val="1"/>
      <w:marLeft w:val="0"/>
      <w:marRight w:val="0"/>
      <w:marTop w:val="0"/>
      <w:marBottom w:val="0"/>
      <w:divBdr>
        <w:top w:val="none" w:sz="0" w:space="0" w:color="auto"/>
        <w:left w:val="none" w:sz="0" w:space="0" w:color="auto"/>
        <w:bottom w:val="none" w:sz="0" w:space="0" w:color="auto"/>
        <w:right w:val="none" w:sz="0" w:space="0" w:color="auto"/>
      </w:divBdr>
    </w:div>
    <w:div w:id="738942877">
      <w:bodyDiv w:val="1"/>
      <w:marLeft w:val="0"/>
      <w:marRight w:val="0"/>
      <w:marTop w:val="0"/>
      <w:marBottom w:val="0"/>
      <w:divBdr>
        <w:top w:val="none" w:sz="0" w:space="0" w:color="auto"/>
        <w:left w:val="none" w:sz="0" w:space="0" w:color="auto"/>
        <w:bottom w:val="none" w:sz="0" w:space="0" w:color="auto"/>
        <w:right w:val="none" w:sz="0" w:space="0" w:color="auto"/>
      </w:divBdr>
    </w:div>
    <w:div w:id="744642949">
      <w:bodyDiv w:val="1"/>
      <w:marLeft w:val="0"/>
      <w:marRight w:val="0"/>
      <w:marTop w:val="0"/>
      <w:marBottom w:val="0"/>
      <w:divBdr>
        <w:top w:val="none" w:sz="0" w:space="0" w:color="auto"/>
        <w:left w:val="none" w:sz="0" w:space="0" w:color="auto"/>
        <w:bottom w:val="none" w:sz="0" w:space="0" w:color="auto"/>
        <w:right w:val="none" w:sz="0" w:space="0" w:color="auto"/>
      </w:divBdr>
    </w:div>
    <w:div w:id="764034182">
      <w:bodyDiv w:val="1"/>
      <w:marLeft w:val="0"/>
      <w:marRight w:val="0"/>
      <w:marTop w:val="0"/>
      <w:marBottom w:val="0"/>
      <w:divBdr>
        <w:top w:val="none" w:sz="0" w:space="0" w:color="auto"/>
        <w:left w:val="none" w:sz="0" w:space="0" w:color="auto"/>
        <w:bottom w:val="none" w:sz="0" w:space="0" w:color="auto"/>
        <w:right w:val="none" w:sz="0" w:space="0" w:color="auto"/>
      </w:divBdr>
    </w:div>
    <w:div w:id="764152854">
      <w:bodyDiv w:val="1"/>
      <w:marLeft w:val="0"/>
      <w:marRight w:val="0"/>
      <w:marTop w:val="0"/>
      <w:marBottom w:val="0"/>
      <w:divBdr>
        <w:top w:val="none" w:sz="0" w:space="0" w:color="auto"/>
        <w:left w:val="none" w:sz="0" w:space="0" w:color="auto"/>
        <w:bottom w:val="none" w:sz="0" w:space="0" w:color="auto"/>
        <w:right w:val="none" w:sz="0" w:space="0" w:color="auto"/>
      </w:divBdr>
    </w:div>
    <w:div w:id="764228805">
      <w:bodyDiv w:val="1"/>
      <w:marLeft w:val="0"/>
      <w:marRight w:val="0"/>
      <w:marTop w:val="0"/>
      <w:marBottom w:val="0"/>
      <w:divBdr>
        <w:top w:val="none" w:sz="0" w:space="0" w:color="auto"/>
        <w:left w:val="none" w:sz="0" w:space="0" w:color="auto"/>
        <w:bottom w:val="none" w:sz="0" w:space="0" w:color="auto"/>
        <w:right w:val="none" w:sz="0" w:space="0" w:color="auto"/>
      </w:divBdr>
    </w:div>
    <w:div w:id="765072869">
      <w:bodyDiv w:val="1"/>
      <w:marLeft w:val="0"/>
      <w:marRight w:val="0"/>
      <w:marTop w:val="0"/>
      <w:marBottom w:val="0"/>
      <w:divBdr>
        <w:top w:val="none" w:sz="0" w:space="0" w:color="auto"/>
        <w:left w:val="none" w:sz="0" w:space="0" w:color="auto"/>
        <w:bottom w:val="none" w:sz="0" w:space="0" w:color="auto"/>
        <w:right w:val="none" w:sz="0" w:space="0" w:color="auto"/>
      </w:divBdr>
    </w:div>
    <w:div w:id="774788706">
      <w:bodyDiv w:val="1"/>
      <w:marLeft w:val="0"/>
      <w:marRight w:val="0"/>
      <w:marTop w:val="0"/>
      <w:marBottom w:val="0"/>
      <w:divBdr>
        <w:top w:val="none" w:sz="0" w:space="0" w:color="auto"/>
        <w:left w:val="none" w:sz="0" w:space="0" w:color="auto"/>
        <w:bottom w:val="none" w:sz="0" w:space="0" w:color="auto"/>
        <w:right w:val="none" w:sz="0" w:space="0" w:color="auto"/>
      </w:divBdr>
    </w:div>
    <w:div w:id="776019660">
      <w:bodyDiv w:val="1"/>
      <w:marLeft w:val="0"/>
      <w:marRight w:val="0"/>
      <w:marTop w:val="0"/>
      <w:marBottom w:val="0"/>
      <w:divBdr>
        <w:top w:val="none" w:sz="0" w:space="0" w:color="auto"/>
        <w:left w:val="none" w:sz="0" w:space="0" w:color="auto"/>
        <w:bottom w:val="none" w:sz="0" w:space="0" w:color="auto"/>
        <w:right w:val="none" w:sz="0" w:space="0" w:color="auto"/>
      </w:divBdr>
    </w:div>
    <w:div w:id="786850530">
      <w:bodyDiv w:val="1"/>
      <w:marLeft w:val="0"/>
      <w:marRight w:val="0"/>
      <w:marTop w:val="0"/>
      <w:marBottom w:val="0"/>
      <w:divBdr>
        <w:top w:val="none" w:sz="0" w:space="0" w:color="auto"/>
        <w:left w:val="none" w:sz="0" w:space="0" w:color="auto"/>
        <w:bottom w:val="none" w:sz="0" w:space="0" w:color="auto"/>
        <w:right w:val="none" w:sz="0" w:space="0" w:color="auto"/>
      </w:divBdr>
    </w:div>
    <w:div w:id="798694473">
      <w:bodyDiv w:val="1"/>
      <w:marLeft w:val="0"/>
      <w:marRight w:val="0"/>
      <w:marTop w:val="0"/>
      <w:marBottom w:val="0"/>
      <w:divBdr>
        <w:top w:val="none" w:sz="0" w:space="0" w:color="auto"/>
        <w:left w:val="none" w:sz="0" w:space="0" w:color="auto"/>
        <w:bottom w:val="none" w:sz="0" w:space="0" w:color="auto"/>
        <w:right w:val="none" w:sz="0" w:space="0" w:color="auto"/>
      </w:divBdr>
    </w:div>
    <w:div w:id="803042467">
      <w:bodyDiv w:val="1"/>
      <w:marLeft w:val="0"/>
      <w:marRight w:val="0"/>
      <w:marTop w:val="0"/>
      <w:marBottom w:val="0"/>
      <w:divBdr>
        <w:top w:val="none" w:sz="0" w:space="0" w:color="auto"/>
        <w:left w:val="none" w:sz="0" w:space="0" w:color="auto"/>
        <w:bottom w:val="none" w:sz="0" w:space="0" w:color="auto"/>
        <w:right w:val="none" w:sz="0" w:space="0" w:color="auto"/>
      </w:divBdr>
    </w:div>
    <w:div w:id="806321966">
      <w:bodyDiv w:val="1"/>
      <w:marLeft w:val="0"/>
      <w:marRight w:val="0"/>
      <w:marTop w:val="0"/>
      <w:marBottom w:val="0"/>
      <w:divBdr>
        <w:top w:val="none" w:sz="0" w:space="0" w:color="auto"/>
        <w:left w:val="none" w:sz="0" w:space="0" w:color="auto"/>
        <w:bottom w:val="none" w:sz="0" w:space="0" w:color="auto"/>
        <w:right w:val="none" w:sz="0" w:space="0" w:color="auto"/>
      </w:divBdr>
    </w:div>
    <w:div w:id="816186113">
      <w:bodyDiv w:val="1"/>
      <w:marLeft w:val="0"/>
      <w:marRight w:val="0"/>
      <w:marTop w:val="0"/>
      <w:marBottom w:val="0"/>
      <w:divBdr>
        <w:top w:val="none" w:sz="0" w:space="0" w:color="auto"/>
        <w:left w:val="none" w:sz="0" w:space="0" w:color="auto"/>
        <w:bottom w:val="none" w:sz="0" w:space="0" w:color="auto"/>
        <w:right w:val="none" w:sz="0" w:space="0" w:color="auto"/>
      </w:divBdr>
    </w:div>
    <w:div w:id="818572815">
      <w:bodyDiv w:val="1"/>
      <w:marLeft w:val="0"/>
      <w:marRight w:val="0"/>
      <w:marTop w:val="0"/>
      <w:marBottom w:val="0"/>
      <w:divBdr>
        <w:top w:val="none" w:sz="0" w:space="0" w:color="auto"/>
        <w:left w:val="none" w:sz="0" w:space="0" w:color="auto"/>
        <w:bottom w:val="none" w:sz="0" w:space="0" w:color="auto"/>
        <w:right w:val="none" w:sz="0" w:space="0" w:color="auto"/>
      </w:divBdr>
    </w:div>
    <w:div w:id="826558996">
      <w:bodyDiv w:val="1"/>
      <w:marLeft w:val="0"/>
      <w:marRight w:val="0"/>
      <w:marTop w:val="0"/>
      <w:marBottom w:val="0"/>
      <w:divBdr>
        <w:top w:val="none" w:sz="0" w:space="0" w:color="auto"/>
        <w:left w:val="none" w:sz="0" w:space="0" w:color="auto"/>
        <w:bottom w:val="none" w:sz="0" w:space="0" w:color="auto"/>
        <w:right w:val="none" w:sz="0" w:space="0" w:color="auto"/>
      </w:divBdr>
    </w:div>
    <w:div w:id="833760290">
      <w:bodyDiv w:val="1"/>
      <w:marLeft w:val="0"/>
      <w:marRight w:val="0"/>
      <w:marTop w:val="0"/>
      <w:marBottom w:val="0"/>
      <w:divBdr>
        <w:top w:val="none" w:sz="0" w:space="0" w:color="auto"/>
        <w:left w:val="none" w:sz="0" w:space="0" w:color="auto"/>
        <w:bottom w:val="none" w:sz="0" w:space="0" w:color="auto"/>
        <w:right w:val="none" w:sz="0" w:space="0" w:color="auto"/>
      </w:divBdr>
    </w:div>
    <w:div w:id="835076773">
      <w:bodyDiv w:val="1"/>
      <w:marLeft w:val="0"/>
      <w:marRight w:val="0"/>
      <w:marTop w:val="0"/>
      <w:marBottom w:val="0"/>
      <w:divBdr>
        <w:top w:val="none" w:sz="0" w:space="0" w:color="auto"/>
        <w:left w:val="none" w:sz="0" w:space="0" w:color="auto"/>
        <w:bottom w:val="none" w:sz="0" w:space="0" w:color="auto"/>
        <w:right w:val="none" w:sz="0" w:space="0" w:color="auto"/>
      </w:divBdr>
    </w:div>
    <w:div w:id="835539575">
      <w:bodyDiv w:val="1"/>
      <w:marLeft w:val="0"/>
      <w:marRight w:val="0"/>
      <w:marTop w:val="0"/>
      <w:marBottom w:val="0"/>
      <w:divBdr>
        <w:top w:val="none" w:sz="0" w:space="0" w:color="auto"/>
        <w:left w:val="none" w:sz="0" w:space="0" w:color="auto"/>
        <w:bottom w:val="none" w:sz="0" w:space="0" w:color="auto"/>
        <w:right w:val="none" w:sz="0" w:space="0" w:color="auto"/>
      </w:divBdr>
    </w:div>
    <w:div w:id="840857487">
      <w:bodyDiv w:val="1"/>
      <w:marLeft w:val="0"/>
      <w:marRight w:val="0"/>
      <w:marTop w:val="0"/>
      <w:marBottom w:val="0"/>
      <w:divBdr>
        <w:top w:val="none" w:sz="0" w:space="0" w:color="auto"/>
        <w:left w:val="none" w:sz="0" w:space="0" w:color="auto"/>
        <w:bottom w:val="none" w:sz="0" w:space="0" w:color="auto"/>
        <w:right w:val="none" w:sz="0" w:space="0" w:color="auto"/>
      </w:divBdr>
    </w:div>
    <w:div w:id="848103531">
      <w:bodyDiv w:val="1"/>
      <w:marLeft w:val="0"/>
      <w:marRight w:val="0"/>
      <w:marTop w:val="0"/>
      <w:marBottom w:val="0"/>
      <w:divBdr>
        <w:top w:val="none" w:sz="0" w:space="0" w:color="auto"/>
        <w:left w:val="none" w:sz="0" w:space="0" w:color="auto"/>
        <w:bottom w:val="none" w:sz="0" w:space="0" w:color="auto"/>
        <w:right w:val="none" w:sz="0" w:space="0" w:color="auto"/>
      </w:divBdr>
    </w:div>
    <w:div w:id="852381259">
      <w:bodyDiv w:val="1"/>
      <w:marLeft w:val="0"/>
      <w:marRight w:val="0"/>
      <w:marTop w:val="0"/>
      <w:marBottom w:val="0"/>
      <w:divBdr>
        <w:top w:val="none" w:sz="0" w:space="0" w:color="auto"/>
        <w:left w:val="none" w:sz="0" w:space="0" w:color="auto"/>
        <w:bottom w:val="none" w:sz="0" w:space="0" w:color="auto"/>
        <w:right w:val="none" w:sz="0" w:space="0" w:color="auto"/>
      </w:divBdr>
    </w:div>
    <w:div w:id="860364915">
      <w:bodyDiv w:val="1"/>
      <w:marLeft w:val="0"/>
      <w:marRight w:val="0"/>
      <w:marTop w:val="0"/>
      <w:marBottom w:val="0"/>
      <w:divBdr>
        <w:top w:val="none" w:sz="0" w:space="0" w:color="auto"/>
        <w:left w:val="none" w:sz="0" w:space="0" w:color="auto"/>
        <w:bottom w:val="none" w:sz="0" w:space="0" w:color="auto"/>
        <w:right w:val="none" w:sz="0" w:space="0" w:color="auto"/>
      </w:divBdr>
    </w:div>
    <w:div w:id="872812476">
      <w:bodyDiv w:val="1"/>
      <w:marLeft w:val="0"/>
      <w:marRight w:val="0"/>
      <w:marTop w:val="0"/>
      <w:marBottom w:val="0"/>
      <w:divBdr>
        <w:top w:val="none" w:sz="0" w:space="0" w:color="auto"/>
        <w:left w:val="none" w:sz="0" w:space="0" w:color="auto"/>
        <w:bottom w:val="none" w:sz="0" w:space="0" w:color="auto"/>
        <w:right w:val="none" w:sz="0" w:space="0" w:color="auto"/>
      </w:divBdr>
    </w:div>
    <w:div w:id="878398458">
      <w:bodyDiv w:val="1"/>
      <w:marLeft w:val="0"/>
      <w:marRight w:val="0"/>
      <w:marTop w:val="0"/>
      <w:marBottom w:val="0"/>
      <w:divBdr>
        <w:top w:val="none" w:sz="0" w:space="0" w:color="auto"/>
        <w:left w:val="none" w:sz="0" w:space="0" w:color="auto"/>
        <w:bottom w:val="none" w:sz="0" w:space="0" w:color="auto"/>
        <w:right w:val="none" w:sz="0" w:space="0" w:color="auto"/>
      </w:divBdr>
    </w:div>
    <w:div w:id="886451316">
      <w:bodyDiv w:val="1"/>
      <w:marLeft w:val="0"/>
      <w:marRight w:val="0"/>
      <w:marTop w:val="0"/>
      <w:marBottom w:val="0"/>
      <w:divBdr>
        <w:top w:val="none" w:sz="0" w:space="0" w:color="auto"/>
        <w:left w:val="none" w:sz="0" w:space="0" w:color="auto"/>
        <w:bottom w:val="none" w:sz="0" w:space="0" w:color="auto"/>
        <w:right w:val="none" w:sz="0" w:space="0" w:color="auto"/>
      </w:divBdr>
    </w:div>
    <w:div w:id="889001240">
      <w:bodyDiv w:val="1"/>
      <w:marLeft w:val="0"/>
      <w:marRight w:val="0"/>
      <w:marTop w:val="0"/>
      <w:marBottom w:val="0"/>
      <w:divBdr>
        <w:top w:val="none" w:sz="0" w:space="0" w:color="auto"/>
        <w:left w:val="none" w:sz="0" w:space="0" w:color="auto"/>
        <w:bottom w:val="none" w:sz="0" w:space="0" w:color="auto"/>
        <w:right w:val="none" w:sz="0" w:space="0" w:color="auto"/>
      </w:divBdr>
    </w:div>
    <w:div w:id="894973379">
      <w:bodyDiv w:val="1"/>
      <w:marLeft w:val="0"/>
      <w:marRight w:val="0"/>
      <w:marTop w:val="0"/>
      <w:marBottom w:val="0"/>
      <w:divBdr>
        <w:top w:val="none" w:sz="0" w:space="0" w:color="auto"/>
        <w:left w:val="none" w:sz="0" w:space="0" w:color="auto"/>
        <w:bottom w:val="none" w:sz="0" w:space="0" w:color="auto"/>
        <w:right w:val="none" w:sz="0" w:space="0" w:color="auto"/>
      </w:divBdr>
    </w:div>
    <w:div w:id="896554672">
      <w:bodyDiv w:val="1"/>
      <w:marLeft w:val="0"/>
      <w:marRight w:val="0"/>
      <w:marTop w:val="0"/>
      <w:marBottom w:val="0"/>
      <w:divBdr>
        <w:top w:val="none" w:sz="0" w:space="0" w:color="auto"/>
        <w:left w:val="none" w:sz="0" w:space="0" w:color="auto"/>
        <w:bottom w:val="none" w:sz="0" w:space="0" w:color="auto"/>
        <w:right w:val="none" w:sz="0" w:space="0" w:color="auto"/>
      </w:divBdr>
    </w:div>
    <w:div w:id="899101295">
      <w:bodyDiv w:val="1"/>
      <w:marLeft w:val="0"/>
      <w:marRight w:val="0"/>
      <w:marTop w:val="0"/>
      <w:marBottom w:val="0"/>
      <w:divBdr>
        <w:top w:val="none" w:sz="0" w:space="0" w:color="auto"/>
        <w:left w:val="none" w:sz="0" w:space="0" w:color="auto"/>
        <w:bottom w:val="none" w:sz="0" w:space="0" w:color="auto"/>
        <w:right w:val="none" w:sz="0" w:space="0" w:color="auto"/>
      </w:divBdr>
    </w:div>
    <w:div w:id="907811562">
      <w:bodyDiv w:val="1"/>
      <w:marLeft w:val="0"/>
      <w:marRight w:val="0"/>
      <w:marTop w:val="0"/>
      <w:marBottom w:val="0"/>
      <w:divBdr>
        <w:top w:val="none" w:sz="0" w:space="0" w:color="auto"/>
        <w:left w:val="none" w:sz="0" w:space="0" w:color="auto"/>
        <w:bottom w:val="none" w:sz="0" w:space="0" w:color="auto"/>
        <w:right w:val="none" w:sz="0" w:space="0" w:color="auto"/>
      </w:divBdr>
    </w:div>
    <w:div w:id="910427008">
      <w:bodyDiv w:val="1"/>
      <w:marLeft w:val="0"/>
      <w:marRight w:val="0"/>
      <w:marTop w:val="0"/>
      <w:marBottom w:val="0"/>
      <w:divBdr>
        <w:top w:val="none" w:sz="0" w:space="0" w:color="auto"/>
        <w:left w:val="none" w:sz="0" w:space="0" w:color="auto"/>
        <w:bottom w:val="none" w:sz="0" w:space="0" w:color="auto"/>
        <w:right w:val="none" w:sz="0" w:space="0" w:color="auto"/>
      </w:divBdr>
    </w:div>
    <w:div w:id="933171983">
      <w:bodyDiv w:val="1"/>
      <w:marLeft w:val="0"/>
      <w:marRight w:val="0"/>
      <w:marTop w:val="0"/>
      <w:marBottom w:val="0"/>
      <w:divBdr>
        <w:top w:val="none" w:sz="0" w:space="0" w:color="auto"/>
        <w:left w:val="none" w:sz="0" w:space="0" w:color="auto"/>
        <w:bottom w:val="none" w:sz="0" w:space="0" w:color="auto"/>
        <w:right w:val="none" w:sz="0" w:space="0" w:color="auto"/>
      </w:divBdr>
    </w:div>
    <w:div w:id="935550914">
      <w:bodyDiv w:val="1"/>
      <w:marLeft w:val="0"/>
      <w:marRight w:val="0"/>
      <w:marTop w:val="0"/>
      <w:marBottom w:val="0"/>
      <w:divBdr>
        <w:top w:val="none" w:sz="0" w:space="0" w:color="auto"/>
        <w:left w:val="none" w:sz="0" w:space="0" w:color="auto"/>
        <w:bottom w:val="none" w:sz="0" w:space="0" w:color="auto"/>
        <w:right w:val="none" w:sz="0" w:space="0" w:color="auto"/>
      </w:divBdr>
    </w:div>
    <w:div w:id="946356176">
      <w:bodyDiv w:val="1"/>
      <w:marLeft w:val="0"/>
      <w:marRight w:val="0"/>
      <w:marTop w:val="0"/>
      <w:marBottom w:val="0"/>
      <w:divBdr>
        <w:top w:val="none" w:sz="0" w:space="0" w:color="auto"/>
        <w:left w:val="none" w:sz="0" w:space="0" w:color="auto"/>
        <w:bottom w:val="none" w:sz="0" w:space="0" w:color="auto"/>
        <w:right w:val="none" w:sz="0" w:space="0" w:color="auto"/>
      </w:divBdr>
    </w:div>
    <w:div w:id="947734982">
      <w:bodyDiv w:val="1"/>
      <w:marLeft w:val="0"/>
      <w:marRight w:val="0"/>
      <w:marTop w:val="0"/>
      <w:marBottom w:val="0"/>
      <w:divBdr>
        <w:top w:val="none" w:sz="0" w:space="0" w:color="auto"/>
        <w:left w:val="none" w:sz="0" w:space="0" w:color="auto"/>
        <w:bottom w:val="none" w:sz="0" w:space="0" w:color="auto"/>
        <w:right w:val="none" w:sz="0" w:space="0" w:color="auto"/>
      </w:divBdr>
    </w:div>
    <w:div w:id="955673372">
      <w:bodyDiv w:val="1"/>
      <w:marLeft w:val="0"/>
      <w:marRight w:val="0"/>
      <w:marTop w:val="0"/>
      <w:marBottom w:val="0"/>
      <w:divBdr>
        <w:top w:val="none" w:sz="0" w:space="0" w:color="auto"/>
        <w:left w:val="none" w:sz="0" w:space="0" w:color="auto"/>
        <w:bottom w:val="none" w:sz="0" w:space="0" w:color="auto"/>
        <w:right w:val="none" w:sz="0" w:space="0" w:color="auto"/>
      </w:divBdr>
    </w:div>
    <w:div w:id="959602854">
      <w:bodyDiv w:val="1"/>
      <w:marLeft w:val="0"/>
      <w:marRight w:val="0"/>
      <w:marTop w:val="0"/>
      <w:marBottom w:val="0"/>
      <w:divBdr>
        <w:top w:val="none" w:sz="0" w:space="0" w:color="auto"/>
        <w:left w:val="none" w:sz="0" w:space="0" w:color="auto"/>
        <w:bottom w:val="none" w:sz="0" w:space="0" w:color="auto"/>
        <w:right w:val="none" w:sz="0" w:space="0" w:color="auto"/>
      </w:divBdr>
    </w:div>
    <w:div w:id="991180667">
      <w:bodyDiv w:val="1"/>
      <w:marLeft w:val="0"/>
      <w:marRight w:val="0"/>
      <w:marTop w:val="0"/>
      <w:marBottom w:val="0"/>
      <w:divBdr>
        <w:top w:val="none" w:sz="0" w:space="0" w:color="auto"/>
        <w:left w:val="none" w:sz="0" w:space="0" w:color="auto"/>
        <w:bottom w:val="none" w:sz="0" w:space="0" w:color="auto"/>
        <w:right w:val="none" w:sz="0" w:space="0" w:color="auto"/>
      </w:divBdr>
    </w:div>
    <w:div w:id="999305918">
      <w:bodyDiv w:val="1"/>
      <w:marLeft w:val="0"/>
      <w:marRight w:val="0"/>
      <w:marTop w:val="0"/>
      <w:marBottom w:val="0"/>
      <w:divBdr>
        <w:top w:val="none" w:sz="0" w:space="0" w:color="auto"/>
        <w:left w:val="none" w:sz="0" w:space="0" w:color="auto"/>
        <w:bottom w:val="none" w:sz="0" w:space="0" w:color="auto"/>
        <w:right w:val="none" w:sz="0" w:space="0" w:color="auto"/>
      </w:divBdr>
    </w:div>
    <w:div w:id="1008485422">
      <w:bodyDiv w:val="1"/>
      <w:marLeft w:val="0"/>
      <w:marRight w:val="0"/>
      <w:marTop w:val="0"/>
      <w:marBottom w:val="0"/>
      <w:divBdr>
        <w:top w:val="none" w:sz="0" w:space="0" w:color="auto"/>
        <w:left w:val="none" w:sz="0" w:space="0" w:color="auto"/>
        <w:bottom w:val="none" w:sz="0" w:space="0" w:color="auto"/>
        <w:right w:val="none" w:sz="0" w:space="0" w:color="auto"/>
      </w:divBdr>
    </w:div>
    <w:div w:id="1008600241">
      <w:bodyDiv w:val="1"/>
      <w:marLeft w:val="0"/>
      <w:marRight w:val="0"/>
      <w:marTop w:val="0"/>
      <w:marBottom w:val="0"/>
      <w:divBdr>
        <w:top w:val="none" w:sz="0" w:space="0" w:color="auto"/>
        <w:left w:val="none" w:sz="0" w:space="0" w:color="auto"/>
        <w:bottom w:val="none" w:sz="0" w:space="0" w:color="auto"/>
        <w:right w:val="none" w:sz="0" w:space="0" w:color="auto"/>
      </w:divBdr>
    </w:div>
    <w:div w:id="1010333887">
      <w:bodyDiv w:val="1"/>
      <w:marLeft w:val="0"/>
      <w:marRight w:val="0"/>
      <w:marTop w:val="0"/>
      <w:marBottom w:val="0"/>
      <w:divBdr>
        <w:top w:val="none" w:sz="0" w:space="0" w:color="auto"/>
        <w:left w:val="none" w:sz="0" w:space="0" w:color="auto"/>
        <w:bottom w:val="none" w:sz="0" w:space="0" w:color="auto"/>
        <w:right w:val="none" w:sz="0" w:space="0" w:color="auto"/>
      </w:divBdr>
    </w:div>
    <w:div w:id="1011419040">
      <w:bodyDiv w:val="1"/>
      <w:marLeft w:val="0"/>
      <w:marRight w:val="0"/>
      <w:marTop w:val="0"/>
      <w:marBottom w:val="0"/>
      <w:divBdr>
        <w:top w:val="none" w:sz="0" w:space="0" w:color="auto"/>
        <w:left w:val="none" w:sz="0" w:space="0" w:color="auto"/>
        <w:bottom w:val="none" w:sz="0" w:space="0" w:color="auto"/>
        <w:right w:val="none" w:sz="0" w:space="0" w:color="auto"/>
      </w:divBdr>
    </w:div>
    <w:div w:id="1015619121">
      <w:bodyDiv w:val="1"/>
      <w:marLeft w:val="0"/>
      <w:marRight w:val="0"/>
      <w:marTop w:val="0"/>
      <w:marBottom w:val="0"/>
      <w:divBdr>
        <w:top w:val="none" w:sz="0" w:space="0" w:color="auto"/>
        <w:left w:val="none" w:sz="0" w:space="0" w:color="auto"/>
        <w:bottom w:val="none" w:sz="0" w:space="0" w:color="auto"/>
        <w:right w:val="none" w:sz="0" w:space="0" w:color="auto"/>
      </w:divBdr>
    </w:div>
    <w:div w:id="1032535062">
      <w:bodyDiv w:val="1"/>
      <w:marLeft w:val="0"/>
      <w:marRight w:val="0"/>
      <w:marTop w:val="0"/>
      <w:marBottom w:val="0"/>
      <w:divBdr>
        <w:top w:val="none" w:sz="0" w:space="0" w:color="auto"/>
        <w:left w:val="none" w:sz="0" w:space="0" w:color="auto"/>
        <w:bottom w:val="none" w:sz="0" w:space="0" w:color="auto"/>
        <w:right w:val="none" w:sz="0" w:space="0" w:color="auto"/>
      </w:divBdr>
    </w:div>
    <w:div w:id="1036663035">
      <w:bodyDiv w:val="1"/>
      <w:marLeft w:val="0"/>
      <w:marRight w:val="0"/>
      <w:marTop w:val="0"/>
      <w:marBottom w:val="0"/>
      <w:divBdr>
        <w:top w:val="none" w:sz="0" w:space="0" w:color="auto"/>
        <w:left w:val="none" w:sz="0" w:space="0" w:color="auto"/>
        <w:bottom w:val="none" w:sz="0" w:space="0" w:color="auto"/>
        <w:right w:val="none" w:sz="0" w:space="0" w:color="auto"/>
      </w:divBdr>
    </w:div>
    <w:div w:id="1059523215">
      <w:bodyDiv w:val="1"/>
      <w:marLeft w:val="0"/>
      <w:marRight w:val="0"/>
      <w:marTop w:val="0"/>
      <w:marBottom w:val="0"/>
      <w:divBdr>
        <w:top w:val="none" w:sz="0" w:space="0" w:color="auto"/>
        <w:left w:val="none" w:sz="0" w:space="0" w:color="auto"/>
        <w:bottom w:val="none" w:sz="0" w:space="0" w:color="auto"/>
        <w:right w:val="none" w:sz="0" w:space="0" w:color="auto"/>
      </w:divBdr>
    </w:div>
    <w:div w:id="1063526412">
      <w:bodyDiv w:val="1"/>
      <w:marLeft w:val="0"/>
      <w:marRight w:val="0"/>
      <w:marTop w:val="0"/>
      <w:marBottom w:val="0"/>
      <w:divBdr>
        <w:top w:val="none" w:sz="0" w:space="0" w:color="auto"/>
        <w:left w:val="none" w:sz="0" w:space="0" w:color="auto"/>
        <w:bottom w:val="none" w:sz="0" w:space="0" w:color="auto"/>
        <w:right w:val="none" w:sz="0" w:space="0" w:color="auto"/>
      </w:divBdr>
    </w:div>
    <w:div w:id="1065566894">
      <w:bodyDiv w:val="1"/>
      <w:marLeft w:val="0"/>
      <w:marRight w:val="0"/>
      <w:marTop w:val="0"/>
      <w:marBottom w:val="0"/>
      <w:divBdr>
        <w:top w:val="none" w:sz="0" w:space="0" w:color="auto"/>
        <w:left w:val="none" w:sz="0" w:space="0" w:color="auto"/>
        <w:bottom w:val="none" w:sz="0" w:space="0" w:color="auto"/>
        <w:right w:val="none" w:sz="0" w:space="0" w:color="auto"/>
      </w:divBdr>
    </w:div>
    <w:div w:id="1076632191">
      <w:bodyDiv w:val="1"/>
      <w:marLeft w:val="0"/>
      <w:marRight w:val="0"/>
      <w:marTop w:val="0"/>
      <w:marBottom w:val="0"/>
      <w:divBdr>
        <w:top w:val="none" w:sz="0" w:space="0" w:color="auto"/>
        <w:left w:val="none" w:sz="0" w:space="0" w:color="auto"/>
        <w:bottom w:val="none" w:sz="0" w:space="0" w:color="auto"/>
        <w:right w:val="none" w:sz="0" w:space="0" w:color="auto"/>
      </w:divBdr>
    </w:div>
    <w:div w:id="1098328616">
      <w:bodyDiv w:val="1"/>
      <w:marLeft w:val="0"/>
      <w:marRight w:val="0"/>
      <w:marTop w:val="0"/>
      <w:marBottom w:val="0"/>
      <w:divBdr>
        <w:top w:val="none" w:sz="0" w:space="0" w:color="auto"/>
        <w:left w:val="none" w:sz="0" w:space="0" w:color="auto"/>
        <w:bottom w:val="none" w:sz="0" w:space="0" w:color="auto"/>
        <w:right w:val="none" w:sz="0" w:space="0" w:color="auto"/>
      </w:divBdr>
    </w:div>
    <w:div w:id="1102454680">
      <w:bodyDiv w:val="1"/>
      <w:marLeft w:val="0"/>
      <w:marRight w:val="0"/>
      <w:marTop w:val="0"/>
      <w:marBottom w:val="0"/>
      <w:divBdr>
        <w:top w:val="none" w:sz="0" w:space="0" w:color="auto"/>
        <w:left w:val="none" w:sz="0" w:space="0" w:color="auto"/>
        <w:bottom w:val="none" w:sz="0" w:space="0" w:color="auto"/>
        <w:right w:val="none" w:sz="0" w:space="0" w:color="auto"/>
      </w:divBdr>
    </w:div>
    <w:div w:id="1108963857">
      <w:bodyDiv w:val="1"/>
      <w:marLeft w:val="0"/>
      <w:marRight w:val="0"/>
      <w:marTop w:val="0"/>
      <w:marBottom w:val="0"/>
      <w:divBdr>
        <w:top w:val="none" w:sz="0" w:space="0" w:color="auto"/>
        <w:left w:val="none" w:sz="0" w:space="0" w:color="auto"/>
        <w:bottom w:val="none" w:sz="0" w:space="0" w:color="auto"/>
        <w:right w:val="none" w:sz="0" w:space="0" w:color="auto"/>
      </w:divBdr>
    </w:div>
    <w:div w:id="1110203815">
      <w:bodyDiv w:val="1"/>
      <w:marLeft w:val="0"/>
      <w:marRight w:val="0"/>
      <w:marTop w:val="0"/>
      <w:marBottom w:val="0"/>
      <w:divBdr>
        <w:top w:val="none" w:sz="0" w:space="0" w:color="auto"/>
        <w:left w:val="none" w:sz="0" w:space="0" w:color="auto"/>
        <w:bottom w:val="none" w:sz="0" w:space="0" w:color="auto"/>
        <w:right w:val="none" w:sz="0" w:space="0" w:color="auto"/>
      </w:divBdr>
    </w:div>
    <w:div w:id="1112167453">
      <w:bodyDiv w:val="1"/>
      <w:marLeft w:val="0"/>
      <w:marRight w:val="0"/>
      <w:marTop w:val="0"/>
      <w:marBottom w:val="0"/>
      <w:divBdr>
        <w:top w:val="none" w:sz="0" w:space="0" w:color="auto"/>
        <w:left w:val="none" w:sz="0" w:space="0" w:color="auto"/>
        <w:bottom w:val="none" w:sz="0" w:space="0" w:color="auto"/>
        <w:right w:val="none" w:sz="0" w:space="0" w:color="auto"/>
      </w:divBdr>
    </w:div>
    <w:div w:id="1112827194">
      <w:bodyDiv w:val="1"/>
      <w:marLeft w:val="0"/>
      <w:marRight w:val="0"/>
      <w:marTop w:val="0"/>
      <w:marBottom w:val="0"/>
      <w:divBdr>
        <w:top w:val="none" w:sz="0" w:space="0" w:color="auto"/>
        <w:left w:val="none" w:sz="0" w:space="0" w:color="auto"/>
        <w:bottom w:val="none" w:sz="0" w:space="0" w:color="auto"/>
        <w:right w:val="none" w:sz="0" w:space="0" w:color="auto"/>
      </w:divBdr>
    </w:div>
    <w:div w:id="1124156003">
      <w:bodyDiv w:val="1"/>
      <w:marLeft w:val="0"/>
      <w:marRight w:val="0"/>
      <w:marTop w:val="0"/>
      <w:marBottom w:val="0"/>
      <w:divBdr>
        <w:top w:val="none" w:sz="0" w:space="0" w:color="auto"/>
        <w:left w:val="none" w:sz="0" w:space="0" w:color="auto"/>
        <w:bottom w:val="none" w:sz="0" w:space="0" w:color="auto"/>
        <w:right w:val="none" w:sz="0" w:space="0" w:color="auto"/>
      </w:divBdr>
    </w:div>
    <w:div w:id="1124815377">
      <w:bodyDiv w:val="1"/>
      <w:marLeft w:val="0"/>
      <w:marRight w:val="0"/>
      <w:marTop w:val="0"/>
      <w:marBottom w:val="0"/>
      <w:divBdr>
        <w:top w:val="none" w:sz="0" w:space="0" w:color="auto"/>
        <w:left w:val="none" w:sz="0" w:space="0" w:color="auto"/>
        <w:bottom w:val="none" w:sz="0" w:space="0" w:color="auto"/>
        <w:right w:val="none" w:sz="0" w:space="0" w:color="auto"/>
      </w:divBdr>
    </w:div>
    <w:div w:id="1127703135">
      <w:bodyDiv w:val="1"/>
      <w:marLeft w:val="0"/>
      <w:marRight w:val="0"/>
      <w:marTop w:val="0"/>
      <w:marBottom w:val="0"/>
      <w:divBdr>
        <w:top w:val="none" w:sz="0" w:space="0" w:color="auto"/>
        <w:left w:val="none" w:sz="0" w:space="0" w:color="auto"/>
        <w:bottom w:val="none" w:sz="0" w:space="0" w:color="auto"/>
        <w:right w:val="none" w:sz="0" w:space="0" w:color="auto"/>
      </w:divBdr>
    </w:div>
    <w:div w:id="1129933756">
      <w:bodyDiv w:val="1"/>
      <w:marLeft w:val="0"/>
      <w:marRight w:val="0"/>
      <w:marTop w:val="0"/>
      <w:marBottom w:val="0"/>
      <w:divBdr>
        <w:top w:val="none" w:sz="0" w:space="0" w:color="auto"/>
        <w:left w:val="none" w:sz="0" w:space="0" w:color="auto"/>
        <w:bottom w:val="none" w:sz="0" w:space="0" w:color="auto"/>
        <w:right w:val="none" w:sz="0" w:space="0" w:color="auto"/>
      </w:divBdr>
    </w:div>
    <w:div w:id="1130825811">
      <w:bodyDiv w:val="1"/>
      <w:marLeft w:val="0"/>
      <w:marRight w:val="0"/>
      <w:marTop w:val="0"/>
      <w:marBottom w:val="0"/>
      <w:divBdr>
        <w:top w:val="none" w:sz="0" w:space="0" w:color="auto"/>
        <w:left w:val="none" w:sz="0" w:space="0" w:color="auto"/>
        <w:bottom w:val="none" w:sz="0" w:space="0" w:color="auto"/>
        <w:right w:val="none" w:sz="0" w:space="0" w:color="auto"/>
      </w:divBdr>
    </w:div>
    <w:div w:id="1141656089">
      <w:bodyDiv w:val="1"/>
      <w:marLeft w:val="0"/>
      <w:marRight w:val="0"/>
      <w:marTop w:val="0"/>
      <w:marBottom w:val="0"/>
      <w:divBdr>
        <w:top w:val="none" w:sz="0" w:space="0" w:color="auto"/>
        <w:left w:val="none" w:sz="0" w:space="0" w:color="auto"/>
        <w:bottom w:val="none" w:sz="0" w:space="0" w:color="auto"/>
        <w:right w:val="none" w:sz="0" w:space="0" w:color="auto"/>
      </w:divBdr>
    </w:div>
    <w:div w:id="1145664977">
      <w:bodyDiv w:val="1"/>
      <w:marLeft w:val="0"/>
      <w:marRight w:val="0"/>
      <w:marTop w:val="0"/>
      <w:marBottom w:val="0"/>
      <w:divBdr>
        <w:top w:val="none" w:sz="0" w:space="0" w:color="auto"/>
        <w:left w:val="none" w:sz="0" w:space="0" w:color="auto"/>
        <w:bottom w:val="none" w:sz="0" w:space="0" w:color="auto"/>
        <w:right w:val="none" w:sz="0" w:space="0" w:color="auto"/>
      </w:divBdr>
    </w:div>
    <w:div w:id="1159081954">
      <w:bodyDiv w:val="1"/>
      <w:marLeft w:val="0"/>
      <w:marRight w:val="0"/>
      <w:marTop w:val="0"/>
      <w:marBottom w:val="0"/>
      <w:divBdr>
        <w:top w:val="none" w:sz="0" w:space="0" w:color="auto"/>
        <w:left w:val="none" w:sz="0" w:space="0" w:color="auto"/>
        <w:bottom w:val="none" w:sz="0" w:space="0" w:color="auto"/>
        <w:right w:val="none" w:sz="0" w:space="0" w:color="auto"/>
      </w:divBdr>
    </w:div>
    <w:div w:id="1159346800">
      <w:bodyDiv w:val="1"/>
      <w:marLeft w:val="0"/>
      <w:marRight w:val="0"/>
      <w:marTop w:val="0"/>
      <w:marBottom w:val="0"/>
      <w:divBdr>
        <w:top w:val="none" w:sz="0" w:space="0" w:color="auto"/>
        <w:left w:val="none" w:sz="0" w:space="0" w:color="auto"/>
        <w:bottom w:val="none" w:sz="0" w:space="0" w:color="auto"/>
        <w:right w:val="none" w:sz="0" w:space="0" w:color="auto"/>
      </w:divBdr>
    </w:div>
    <w:div w:id="1163203443">
      <w:bodyDiv w:val="1"/>
      <w:marLeft w:val="0"/>
      <w:marRight w:val="0"/>
      <w:marTop w:val="0"/>
      <w:marBottom w:val="0"/>
      <w:divBdr>
        <w:top w:val="none" w:sz="0" w:space="0" w:color="auto"/>
        <w:left w:val="none" w:sz="0" w:space="0" w:color="auto"/>
        <w:bottom w:val="none" w:sz="0" w:space="0" w:color="auto"/>
        <w:right w:val="none" w:sz="0" w:space="0" w:color="auto"/>
      </w:divBdr>
    </w:div>
    <w:div w:id="1164274735">
      <w:bodyDiv w:val="1"/>
      <w:marLeft w:val="0"/>
      <w:marRight w:val="0"/>
      <w:marTop w:val="0"/>
      <w:marBottom w:val="0"/>
      <w:divBdr>
        <w:top w:val="none" w:sz="0" w:space="0" w:color="auto"/>
        <w:left w:val="none" w:sz="0" w:space="0" w:color="auto"/>
        <w:bottom w:val="none" w:sz="0" w:space="0" w:color="auto"/>
        <w:right w:val="none" w:sz="0" w:space="0" w:color="auto"/>
      </w:divBdr>
    </w:div>
    <w:div w:id="1164510505">
      <w:bodyDiv w:val="1"/>
      <w:marLeft w:val="0"/>
      <w:marRight w:val="0"/>
      <w:marTop w:val="0"/>
      <w:marBottom w:val="0"/>
      <w:divBdr>
        <w:top w:val="none" w:sz="0" w:space="0" w:color="auto"/>
        <w:left w:val="none" w:sz="0" w:space="0" w:color="auto"/>
        <w:bottom w:val="none" w:sz="0" w:space="0" w:color="auto"/>
        <w:right w:val="none" w:sz="0" w:space="0" w:color="auto"/>
      </w:divBdr>
    </w:div>
    <w:div w:id="1165901268">
      <w:bodyDiv w:val="1"/>
      <w:marLeft w:val="0"/>
      <w:marRight w:val="0"/>
      <w:marTop w:val="0"/>
      <w:marBottom w:val="0"/>
      <w:divBdr>
        <w:top w:val="none" w:sz="0" w:space="0" w:color="auto"/>
        <w:left w:val="none" w:sz="0" w:space="0" w:color="auto"/>
        <w:bottom w:val="none" w:sz="0" w:space="0" w:color="auto"/>
        <w:right w:val="none" w:sz="0" w:space="0" w:color="auto"/>
      </w:divBdr>
    </w:div>
    <w:div w:id="1170020515">
      <w:bodyDiv w:val="1"/>
      <w:marLeft w:val="0"/>
      <w:marRight w:val="0"/>
      <w:marTop w:val="0"/>
      <w:marBottom w:val="0"/>
      <w:divBdr>
        <w:top w:val="none" w:sz="0" w:space="0" w:color="auto"/>
        <w:left w:val="none" w:sz="0" w:space="0" w:color="auto"/>
        <w:bottom w:val="none" w:sz="0" w:space="0" w:color="auto"/>
        <w:right w:val="none" w:sz="0" w:space="0" w:color="auto"/>
      </w:divBdr>
    </w:div>
    <w:div w:id="1171332520">
      <w:bodyDiv w:val="1"/>
      <w:marLeft w:val="0"/>
      <w:marRight w:val="0"/>
      <w:marTop w:val="0"/>
      <w:marBottom w:val="0"/>
      <w:divBdr>
        <w:top w:val="none" w:sz="0" w:space="0" w:color="auto"/>
        <w:left w:val="none" w:sz="0" w:space="0" w:color="auto"/>
        <w:bottom w:val="none" w:sz="0" w:space="0" w:color="auto"/>
        <w:right w:val="none" w:sz="0" w:space="0" w:color="auto"/>
      </w:divBdr>
    </w:div>
    <w:div w:id="1171681453">
      <w:bodyDiv w:val="1"/>
      <w:marLeft w:val="0"/>
      <w:marRight w:val="0"/>
      <w:marTop w:val="0"/>
      <w:marBottom w:val="0"/>
      <w:divBdr>
        <w:top w:val="none" w:sz="0" w:space="0" w:color="auto"/>
        <w:left w:val="none" w:sz="0" w:space="0" w:color="auto"/>
        <w:bottom w:val="none" w:sz="0" w:space="0" w:color="auto"/>
        <w:right w:val="none" w:sz="0" w:space="0" w:color="auto"/>
      </w:divBdr>
    </w:div>
    <w:div w:id="1171989691">
      <w:bodyDiv w:val="1"/>
      <w:marLeft w:val="0"/>
      <w:marRight w:val="0"/>
      <w:marTop w:val="0"/>
      <w:marBottom w:val="0"/>
      <w:divBdr>
        <w:top w:val="none" w:sz="0" w:space="0" w:color="auto"/>
        <w:left w:val="none" w:sz="0" w:space="0" w:color="auto"/>
        <w:bottom w:val="none" w:sz="0" w:space="0" w:color="auto"/>
        <w:right w:val="none" w:sz="0" w:space="0" w:color="auto"/>
      </w:divBdr>
    </w:div>
    <w:div w:id="1181237354">
      <w:bodyDiv w:val="1"/>
      <w:marLeft w:val="0"/>
      <w:marRight w:val="0"/>
      <w:marTop w:val="0"/>
      <w:marBottom w:val="0"/>
      <w:divBdr>
        <w:top w:val="none" w:sz="0" w:space="0" w:color="auto"/>
        <w:left w:val="none" w:sz="0" w:space="0" w:color="auto"/>
        <w:bottom w:val="none" w:sz="0" w:space="0" w:color="auto"/>
        <w:right w:val="none" w:sz="0" w:space="0" w:color="auto"/>
      </w:divBdr>
    </w:div>
    <w:div w:id="1183087007">
      <w:bodyDiv w:val="1"/>
      <w:marLeft w:val="0"/>
      <w:marRight w:val="0"/>
      <w:marTop w:val="0"/>
      <w:marBottom w:val="0"/>
      <w:divBdr>
        <w:top w:val="none" w:sz="0" w:space="0" w:color="auto"/>
        <w:left w:val="none" w:sz="0" w:space="0" w:color="auto"/>
        <w:bottom w:val="none" w:sz="0" w:space="0" w:color="auto"/>
        <w:right w:val="none" w:sz="0" w:space="0" w:color="auto"/>
      </w:divBdr>
    </w:div>
    <w:div w:id="1203521696">
      <w:bodyDiv w:val="1"/>
      <w:marLeft w:val="0"/>
      <w:marRight w:val="0"/>
      <w:marTop w:val="0"/>
      <w:marBottom w:val="0"/>
      <w:divBdr>
        <w:top w:val="none" w:sz="0" w:space="0" w:color="auto"/>
        <w:left w:val="none" w:sz="0" w:space="0" w:color="auto"/>
        <w:bottom w:val="none" w:sz="0" w:space="0" w:color="auto"/>
        <w:right w:val="none" w:sz="0" w:space="0" w:color="auto"/>
      </w:divBdr>
    </w:div>
    <w:div w:id="1216618857">
      <w:bodyDiv w:val="1"/>
      <w:marLeft w:val="0"/>
      <w:marRight w:val="0"/>
      <w:marTop w:val="0"/>
      <w:marBottom w:val="0"/>
      <w:divBdr>
        <w:top w:val="none" w:sz="0" w:space="0" w:color="auto"/>
        <w:left w:val="none" w:sz="0" w:space="0" w:color="auto"/>
        <w:bottom w:val="none" w:sz="0" w:space="0" w:color="auto"/>
        <w:right w:val="none" w:sz="0" w:space="0" w:color="auto"/>
      </w:divBdr>
    </w:div>
    <w:div w:id="1216812995">
      <w:bodyDiv w:val="1"/>
      <w:marLeft w:val="0"/>
      <w:marRight w:val="0"/>
      <w:marTop w:val="0"/>
      <w:marBottom w:val="0"/>
      <w:divBdr>
        <w:top w:val="none" w:sz="0" w:space="0" w:color="auto"/>
        <w:left w:val="none" w:sz="0" w:space="0" w:color="auto"/>
        <w:bottom w:val="none" w:sz="0" w:space="0" w:color="auto"/>
        <w:right w:val="none" w:sz="0" w:space="0" w:color="auto"/>
      </w:divBdr>
    </w:div>
    <w:div w:id="1217855901">
      <w:bodyDiv w:val="1"/>
      <w:marLeft w:val="0"/>
      <w:marRight w:val="0"/>
      <w:marTop w:val="0"/>
      <w:marBottom w:val="0"/>
      <w:divBdr>
        <w:top w:val="none" w:sz="0" w:space="0" w:color="auto"/>
        <w:left w:val="none" w:sz="0" w:space="0" w:color="auto"/>
        <w:bottom w:val="none" w:sz="0" w:space="0" w:color="auto"/>
        <w:right w:val="none" w:sz="0" w:space="0" w:color="auto"/>
      </w:divBdr>
    </w:div>
    <w:div w:id="1222639676">
      <w:bodyDiv w:val="1"/>
      <w:marLeft w:val="0"/>
      <w:marRight w:val="0"/>
      <w:marTop w:val="0"/>
      <w:marBottom w:val="0"/>
      <w:divBdr>
        <w:top w:val="none" w:sz="0" w:space="0" w:color="auto"/>
        <w:left w:val="none" w:sz="0" w:space="0" w:color="auto"/>
        <w:bottom w:val="none" w:sz="0" w:space="0" w:color="auto"/>
        <w:right w:val="none" w:sz="0" w:space="0" w:color="auto"/>
      </w:divBdr>
    </w:div>
    <w:div w:id="1235623632">
      <w:bodyDiv w:val="1"/>
      <w:marLeft w:val="0"/>
      <w:marRight w:val="0"/>
      <w:marTop w:val="0"/>
      <w:marBottom w:val="0"/>
      <w:divBdr>
        <w:top w:val="none" w:sz="0" w:space="0" w:color="auto"/>
        <w:left w:val="none" w:sz="0" w:space="0" w:color="auto"/>
        <w:bottom w:val="none" w:sz="0" w:space="0" w:color="auto"/>
        <w:right w:val="none" w:sz="0" w:space="0" w:color="auto"/>
      </w:divBdr>
    </w:div>
    <w:div w:id="1241018702">
      <w:bodyDiv w:val="1"/>
      <w:marLeft w:val="0"/>
      <w:marRight w:val="0"/>
      <w:marTop w:val="0"/>
      <w:marBottom w:val="0"/>
      <w:divBdr>
        <w:top w:val="none" w:sz="0" w:space="0" w:color="auto"/>
        <w:left w:val="none" w:sz="0" w:space="0" w:color="auto"/>
        <w:bottom w:val="none" w:sz="0" w:space="0" w:color="auto"/>
        <w:right w:val="none" w:sz="0" w:space="0" w:color="auto"/>
      </w:divBdr>
    </w:div>
    <w:div w:id="1244141169">
      <w:bodyDiv w:val="1"/>
      <w:marLeft w:val="0"/>
      <w:marRight w:val="0"/>
      <w:marTop w:val="0"/>
      <w:marBottom w:val="0"/>
      <w:divBdr>
        <w:top w:val="none" w:sz="0" w:space="0" w:color="auto"/>
        <w:left w:val="none" w:sz="0" w:space="0" w:color="auto"/>
        <w:bottom w:val="none" w:sz="0" w:space="0" w:color="auto"/>
        <w:right w:val="none" w:sz="0" w:space="0" w:color="auto"/>
      </w:divBdr>
    </w:div>
    <w:div w:id="1250848327">
      <w:bodyDiv w:val="1"/>
      <w:marLeft w:val="0"/>
      <w:marRight w:val="0"/>
      <w:marTop w:val="0"/>
      <w:marBottom w:val="0"/>
      <w:divBdr>
        <w:top w:val="none" w:sz="0" w:space="0" w:color="auto"/>
        <w:left w:val="none" w:sz="0" w:space="0" w:color="auto"/>
        <w:bottom w:val="none" w:sz="0" w:space="0" w:color="auto"/>
        <w:right w:val="none" w:sz="0" w:space="0" w:color="auto"/>
      </w:divBdr>
    </w:div>
    <w:div w:id="1266694825">
      <w:bodyDiv w:val="1"/>
      <w:marLeft w:val="0"/>
      <w:marRight w:val="0"/>
      <w:marTop w:val="0"/>
      <w:marBottom w:val="0"/>
      <w:divBdr>
        <w:top w:val="none" w:sz="0" w:space="0" w:color="auto"/>
        <w:left w:val="none" w:sz="0" w:space="0" w:color="auto"/>
        <w:bottom w:val="none" w:sz="0" w:space="0" w:color="auto"/>
        <w:right w:val="none" w:sz="0" w:space="0" w:color="auto"/>
      </w:divBdr>
    </w:div>
    <w:div w:id="1269436092">
      <w:bodyDiv w:val="1"/>
      <w:marLeft w:val="0"/>
      <w:marRight w:val="0"/>
      <w:marTop w:val="0"/>
      <w:marBottom w:val="0"/>
      <w:divBdr>
        <w:top w:val="none" w:sz="0" w:space="0" w:color="auto"/>
        <w:left w:val="none" w:sz="0" w:space="0" w:color="auto"/>
        <w:bottom w:val="none" w:sz="0" w:space="0" w:color="auto"/>
        <w:right w:val="none" w:sz="0" w:space="0" w:color="auto"/>
      </w:divBdr>
    </w:div>
    <w:div w:id="1288126060">
      <w:bodyDiv w:val="1"/>
      <w:marLeft w:val="0"/>
      <w:marRight w:val="0"/>
      <w:marTop w:val="0"/>
      <w:marBottom w:val="0"/>
      <w:divBdr>
        <w:top w:val="none" w:sz="0" w:space="0" w:color="auto"/>
        <w:left w:val="none" w:sz="0" w:space="0" w:color="auto"/>
        <w:bottom w:val="none" w:sz="0" w:space="0" w:color="auto"/>
        <w:right w:val="none" w:sz="0" w:space="0" w:color="auto"/>
      </w:divBdr>
    </w:div>
    <w:div w:id="1291401008">
      <w:bodyDiv w:val="1"/>
      <w:marLeft w:val="0"/>
      <w:marRight w:val="0"/>
      <w:marTop w:val="0"/>
      <w:marBottom w:val="0"/>
      <w:divBdr>
        <w:top w:val="none" w:sz="0" w:space="0" w:color="auto"/>
        <w:left w:val="none" w:sz="0" w:space="0" w:color="auto"/>
        <w:bottom w:val="none" w:sz="0" w:space="0" w:color="auto"/>
        <w:right w:val="none" w:sz="0" w:space="0" w:color="auto"/>
      </w:divBdr>
    </w:div>
    <w:div w:id="1300453240">
      <w:bodyDiv w:val="1"/>
      <w:marLeft w:val="0"/>
      <w:marRight w:val="0"/>
      <w:marTop w:val="0"/>
      <w:marBottom w:val="0"/>
      <w:divBdr>
        <w:top w:val="none" w:sz="0" w:space="0" w:color="auto"/>
        <w:left w:val="none" w:sz="0" w:space="0" w:color="auto"/>
        <w:bottom w:val="none" w:sz="0" w:space="0" w:color="auto"/>
        <w:right w:val="none" w:sz="0" w:space="0" w:color="auto"/>
      </w:divBdr>
    </w:div>
    <w:div w:id="1302881899">
      <w:bodyDiv w:val="1"/>
      <w:marLeft w:val="0"/>
      <w:marRight w:val="0"/>
      <w:marTop w:val="0"/>
      <w:marBottom w:val="0"/>
      <w:divBdr>
        <w:top w:val="none" w:sz="0" w:space="0" w:color="auto"/>
        <w:left w:val="none" w:sz="0" w:space="0" w:color="auto"/>
        <w:bottom w:val="none" w:sz="0" w:space="0" w:color="auto"/>
        <w:right w:val="none" w:sz="0" w:space="0" w:color="auto"/>
      </w:divBdr>
    </w:div>
    <w:div w:id="1317997709">
      <w:bodyDiv w:val="1"/>
      <w:marLeft w:val="0"/>
      <w:marRight w:val="0"/>
      <w:marTop w:val="0"/>
      <w:marBottom w:val="0"/>
      <w:divBdr>
        <w:top w:val="none" w:sz="0" w:space="0" w:color="auto"/>
        <w:left w:val="none" w:sz="0" w:space="0" w:color="auto"/>
        <w:bottom w:val="none" w:sz="0" w:space="0" w:color="auto"/>
        <w:right w:val="none" w:sz="0" w:space="0" w:color="auto"/>
      </w:divBdr>
    </w:div>
    <w:div w:id="1325430201">
      <w:bodyDiv w:val="1"/>
      <w:marLeft w:val="0"/>
      <w:marRight w:val="0"/>
      <w:marTop w:val="0"/>
      <w:marBottom w:val="0"/>
      <w:divBdr>
        <w:top w:val="none" w:sz="0" w:space="0" w:color="auto"/>
        <w:left w:val="none" w:sz="0" w:space="0" w:color="auto"/>
        <w:bottom w:val="none" w:sz="0" w:space="0" w:color="auto"/>
        <w:right w:val="none" w:sz="0" w:space="0" w:color="auto"/>
      </w:divBdr>
    </w:div>
    <w:div w:id="1343312299">
      <w:bodyDiv w:val="1"/>
      <w:marLeft w:val="0"/>
      <w:marRight w:val="0"/>
      <w:marTop w:val="0"/>
      <w:marBottom w:val="0"/>
      <w:divBdr>
        <w:top w:val="none" w:sz="0" w:space="0" w:color="auto"/>
        <w:left w:val="none" w:sz="0" w:space="0" w:color="auto"/>
        <w:bottom w:val="none" w:sz="0" w:space="0" w:color="auto"/>
        <w:right w:val="none" w:sz="0" w:space="0" w:color="auto"/>
      </w:divBdr>
    </w:div>
    <w:div w:id="1363555308">
      <w:bodyDiv w:val="1"/>
      <w:marLeft w:val="0"/>
      <w:marRight w:val="0"/>
      <w:marTop w:val="0"/>
      <w:marBottom w:val="0"/>
      <w:divBdr>
        <w:top w:val="none" w:sz="0" w:space="0" w:color="auto"/>
        <w:left w:val="none" w:sz="0" w:space="0" w:color="auto"/>
        <w:bottom w:val="none" w:sz="0" w:space="0" w:color="auto"/>
        <w:right w:val="none" w:sz="0" w:space="0" w:color="auto"/>
      </w:divBdr>
    </w:div>
    <w:div w:id="1364866053">
      <w:bodyDiv w:val="1"/>
      <w:marLeft w:val="0"/>
      <w:marRight w:val="0"/>
      <w:marTop w:val="0"/>
      <w:marBottom w:val="0"/>
      <w:divBdr>
        <w:top w:val="none" w:sz="0" w:space="0" w:color="auto"/>
        <w:left w:val="none" w:sz="0" w:space="0" w:color="auto"/>
        <w:bottom w:val="none" w:sz="0" w:space="0" w:color="auto"/>
        <w:right w:val="none" w:sz="0" w:space="0" w:color="auto"/>
      </w:divBdr>
    </w:div>
    <w:div w:id="1366901550">
      <w:bodyDiv w:val="1"/>
      <w:marLeft w:val="0"/>
      <w:marRight w:val="0"/>
      <w:marTop w:val="0"/>
      <w:marBottom w:val="0"/>
      <w:divBdr>
        <w:top w:val="none" w:sz="0" w:space="0" w:color="auto"/>
        <w:left w:val="none" w:sz="0" w:space="0" w:color="auto"/>
        <w:bottom w:val="none" w:sz="0" w:space="0" w:color="auto"/>
        <w:right w:val="none" w:sz="0" w:space="0" w:color="auto"/>
      </w:divBdr>
    </w:div>
    <w:div w:id="1368870952">
      <w:bodyDiv w:val="1"/>
      <w:marLeft w:val="0"/>
      <w:marRight w:val="0"/>
      <w:marTop w:val="0"/>
      <w:marBottom w:val="0"/>
      <w:divBdr>
        <w:top w:val="none" w:sz="0" w:space="0" w:color="auto"/>
        <w:left w:val="none" w:sz="0" w:space="0" w:color="auto"/>
        <w:bottom w:val="none" w:sz="0" w:space="0" w:color="auto"/>
        <w:right w:val="none" w:sz="0" w:space="0" w:color="auto"/>
      </w:divBdr>
    </w:div>
    <w:div w:id="1369989267">
      <w:bodyDiv w:val="1"/>
      <w:marLeft w:val="0"/>
      <w:marRight w:val="0"/>
      <w:marTop w:val="0"/>
      <w:marBottom w:val="0"/>
      <w:divBdr>
        <w:top w:val="none" w:sz="0" w:space="0" w:color="auto"/>
        <w:left w:val="none" w:sz="0" w:space="0" w:color="auto"/>
        <w:bottom w:val="none" w:sz="0" w:space="0" w:color="auto"/>
        <w:right w:val="none" w:sz="0" w:space="0" w:color="auto"/>
      </w:divBdr>
    </w:div>
    <w:div w:id="1379279809">
      <w:bodyDiv w:val="1"/>
      <w:marLeft w:val="0"/>
      <w:marRight w:val="0"/>
      <w:marTop w:val="0"/>
      <w:marBottom w:val="0"/>
      <w:divBdr>
        <w:top w:val="none" w:sz="0" w:space="0" w:color="auto"/>
        <w:left w:val="none" w:sz="0" w:space="0" w:color="auto"/>
        <w:bottom w:val="none" w:sz="0" w:space="0" w:color="auto"/>
        <w:right w:val="none" w:sz="0" w:space="0" w:color="auto"/>
      </w:divBdr>
    </w:div>
    <w:div w:id="1385368236">
      <w:bodyDiv w:val="1"/>
      <w:marLeft w:val="0"/>
      <w:marRight w:val="0"/>
      <w:marTop w:val="0"/>
      <w:marBottom w:val="0"/>
      <w:divBdr>
        <w:top w:val="none" w:sz="0" w:space="0" w:color="auto"/>
        <w:left w:val="none" w:sz="0" w:space="0" w:color="auto"/>
        <w:bottom w:val="none" w:sz="0" w:space="0" w:color="auto"/>
        <w:right w:val="none" w:sz="0" w:space="0" w:color="auto"/>
      </w:divBdr>
    </w:div>
    <w:div w:id="1387100125">
      <w:bodyDiv w:val="1"/>
      <w:marLeft w:val="0"/>
      <w:marRight w:val="0"/>
      <w:marTop w:val="0"/>
      <w:marBottom w:val="0"/>
      <w:divBdr>
        <w:top w:val="none" w:sz="0" w:space="0" w:color="auto"/>
        <w:left w:val="none" w:sz="0" w:space="0" w:color="auto"/>
        <w:bottom w:val="none" w:sz="0" w:space="0" w:color="auto"/>
        <w:right w:val="none" w:sz="0" w:space="0" w:color="auto"/>
      </w:divBdr>
    </w:div>
    <w:div w:id="1398479102">
      <w:bodyDiv w:val="1"/>
      <w:marLeft w:val="0"/>
      <w:marRight w:val="0"/>
      <w:marTop w:val="0"/>
      <w:marBottom w:val="0"/>
      <w:divBdr>
        <w:top w:val="none" w:sz="0" w:space="0" w:color="auto"/>
        <w:left w:val="none" w:sz="0" w:space="0" w:color="auto"/>
        <w:bottom w:val="none" w:sz="0" w:space="0" w:color="auto"/>
        <w:right w:val="none" w:sz="0" w:space="0" w:color="auto"/>
      </w:divBdr>
    </w:div>
    <w:div w:id="1403941244">
      <w:bodyDiv w:val="1"/>
      <w:marLeft w:val="0"/>
      <w:marRight w:val="0"/>
      <w:marTop w:val="0"/>
      <w:marBottom w:val="0"/>
      <w:divBdr>
        <w:top w:val="none" w:sz="0" w:space="0" w:color="auto"/>
        <w:left w:val="none" w:sz="0" w:space="0" w:color="auto"/>
        <w:bottom w:val="none" w:sz="0" w:space="0" w:color="auto"/>
        <w:right w:val="none" w:sz="0" w:space="0" w:color="auto"/>
      </w:divBdr>
    </w:div>
    <w:div w:id="1405255457">
      <w:bodyDiv w:val="1"/>
      <w:marLeft w:val="0"/>
      <w:marRight w:val="0"/>
      <w:marTop w:val="0"/>
      <w:marBottom w:val="0"/>
      <w:divBdr>
        <w:top w:val="none" w:sz="0" w:space="0" w:color="auto"/>
        <w:left w:val="none" w:sz="0" w:space="0" w:color="auto"/>
        <w:bottom w:val="none" w:sz="0" w:space="0" w:color="auto"/>
        <w:right w:val="none" w:sz="0" w:space="0" w:color="auto"/>
      </w:divBdr>
    </w:div>
    <w:div w:id="1406880026">
      <w:bodyDiv w:val="1"/>
      <w:marLeft w:val="0"/>
      <w:marRight w:val="0"/>
      <w:marTop w:val="0"/>
      <w:marBottom w:val="0"/>
      <w:divBdr>
        <w:top w:val="none" w:sz="0" w:space="0" w:color="auto"/>
        <w:left w:val="none" w:sz="0" w:space="0" w:color="auto"/>
        <w:bottom w:val="none" w:sz="0" w:space="0" w:color="auto"/>
        <w:right w:val="none" w:sz="0" w:space="0" w:color="auto"/>
      </w:divBdr>
    </w:div>
    <w:div w:id="1415594041">
      <w:bodyDiv w:val="1"/>
      <w:marLeft w:val="0"/>
      <w:marRight w:val="0"/>
      <w:marTop w:val="0"/>
      <w:marBottom w:val="0"/>
      <w:divBdr>
        <w:top w:val="none" w:sz="0" w:space="0" w:color="auto"/>
        <w:left w:val="none" w:sz="0" w:space="0" w:color="auto"/>
        <w:bottom w:val="none" w:sz="0" w:space="0" w:color="auto"/>
        <w:right w:val="none" w:sz="0" w:space="0" w:color="auto"/>
      </w:divBdr>
    </w:div>
    <w:div w:id="1420325799">
      <w:bodyDiv w:val="1"/>
      <w:marLeft w:val="0"/>
      <w:marRight w:val="0"/>
      <w:marTop w:val="0"/>
      <w:marBottom w:val="0"/>
      <w:divBdr>
        <w:top w:val="none" w:sz="0" w:space="0" w:color="auto"/>
        <w:left w:val="none" w:sz="0" w:space="0" w:color="auto"/>
        <w:bottom w:val="none" w:sz="0" w:space="0" w:color="auto"/>
        <w:right w:val="none" w:sz="0" w:space="0" w:color="auto"/>
      </w:divBdr>
    </w:div>
    <w:div w:id="1421296146">
      <w:bodyDiv w:val="1"/>
      <w:marLeft w:val="0"/>
      <w:marRight w:val="0"/>
      <w:marTop w:val="0"/>
      <w:marBottom w:val="0"/>
      <w:divBdr>
        <w:top w:val="none" w:sz="0" w:space="0" w:color="auto"/>
        <w:left w:val="none" w:sz="0" w:space="0" w:color="auto"/>
        <w:bottom w:val="none" w:sz="0" w:space="0" w:color="auto"/>
        <w:right w:val="none" w:sz="0" w:space="0" w:color="auto"/>
      </w:divBdr>
    </w:div>
    <w:div w:id="1429540094">
      <w:bodyDiv w:val="1"/>
      <w:marLeft w:val="0"/>
      <w:marRight w:val="0"/>
      <w:marTop w:val="0"/>
      <w:marBottom w:val="0"/>
      <w:divBdr>
        <w:top w:val="none" w:sz="0" w:space="0" w:color="auto"/>
        <w:left w:val="none" w:sz="0" w:space="0" w:color="auto"/>
        <w:bottom w:val="none" w:sz="0" w:space="0" w:color="auto"/>
        <w:right w:val="none" w:sz="0" w:space="0" w:color="auto"/>
      </w:divBdr>
    </w:div>
    <w:div w:id="1433163225">
      <w:bodyDiv w:val="1"/>
      <w:marLeft w:val="0"/>
      <w:marRight w:val="0"/>
      <w:marTop w:val="0"/>
      <w:marBottom w:val="0"/>
      <w:divBdr>
        <w:top w:val="none" w:sz="0" w:space="0" w:color="auto"/>
        <w:left w:val="none" w:sz="0" w:space="0" w:color="auto"/>
        <w:bottom w:val="none" w:sz="0" w:space="0" w:color="auto"/>
        <w:right w:val="none" w:sz="0" w:space="0" w:color="auto"/>
      </w:divBdr>
    </w:div>
    <w:div w:id="1439257113">
      <w:bodyDiv w:val="1"/>
      <w:marLeft w:val="0"/>
      <w:marRight w:val="0"/>
      <w:marTop w:val="0"/>
      <w:marBottom w:val="0"/>
      <w:divBdr>
        <w:top w:val="none" w:sz="0" w:space="0" w:color="auto"/>
        <w:left w:val="none" w:sz="0" w:space="0" w:color="auto"/>
        <w:bottom w:val="none" w:sz="0" w:space="0" w:color="auto"/>
        <w:right w:val="none" w:sz="0" w:space="0" w:color="auto"/>
      </w:divBdr>
    </w:div>
    <w:div w:id="1459179788">
      <w:bodyDiv w:val="1"/>
      <w:marLeft w:val="0"/>
      <w:marRight w:val="0"/>
      <w:marTop w:val="0"/>
      <w:marBottom w:val="0"/>
      <w:divBdr>
        <w:top w:val="none" w:sz="0" w:space="0" w:color="auto"/>
        <w:left w:val="none" w:sz="0" w:space="0" w:color="auto"/>
        <w:bottom w:val="none" w:sz="0" w:space="0" w:color="auto"/>
        <w:right w:val="none" w:sz="0" w:space="0" w:color="auto"/>
      </w:divBdr>
    </w:div>
    <w:div w:id="1476485257">
      <w:bodyDiv w:val="1"/>
      <w:marLeft w:val="0"/>
      <w:marRight w:val="0"/>
      <w:marTop w:val="0"/>
      <w:marBottom w:val="0"/>
      <w:divBdr>
        <w:top w:val="none" w:sz="0" w:space="0" w:color="auto"/>
        <w:left w:val="none" w:sz="0" w:space="0" w:color="auto"/>
        <w:bottom w:val="none" w:sz="0" w:space="0" w:color="auto"/>
        <w:right w:val="none" w:sz="0" w:space="0" w:color="auto"/>
      </w:divBdr>
    </w:div>
    <w:div w:id="1482384580">
      <w:bodyDiv w:val="1"/>
      <w:marLeft w:val="0"/>
      <w:marRight w:val="0"/>
      <w:marTop w:val="0"/>
      <w:marBottom w:val="0"/>
      <w:divBdr>
        <w:top w:val="none" w:sz="0" w:space="0" w:color="auto"/>
        <w:left w:val="none" w:sz="0" w:space="0" w:color="auto"/>
        <w:bottom w:val="none" w:sz="0" w:space="0" w:color="auto"/>
        <w:right w:val="none" w:sz="0" w:space="0" w:color="auto"/>
      </w:divBdr>
    </w:div>
    <w:div w:id="1483961995">
      <w:bodyDiv w:val="1"/>
      <w:marLeft w:val="0"/>
      <w:marRight w:val="0"/>
      <w:marTop w:val="0"/>
      <w:marBottom w:val="0"/>
      <w:divBdr>
        <w:top w:val="none" w:sz="0" w:space="0" w:color="auto"/>
        <w:left w:val="none" w:sz="0" w:space="0" w:color="auto"/>
        <w:bottom w:val="none" w:sz="0" w:space="0" w:color="auto"/>
        <w:right w:val="none" w:sz="0" w:space="0" w:color="auto"/>
      </w:divBdr>
    </w:div>
    <w:div w:id="1486825094">
      <w:bodyDiv w:val="1"/>
      <w:marLeft w:val="0"/>
      <w:marRight w:val="0"/>
      <w:marTop w:val="0"/>
      <w:marBottom w:val="0"/>
      <w:divBdr>
        <w:top w:val="none" w:sz="0" w:space="0" w:color="auto"/>
        <w:left w:val="none" w:sz="0" w:space="0" w:color="auto"/>
        <w:bottom w:val="none" w:sz="0" w:space="0" w:color="auto"/>
        <w:right w:val="none" w:sz="0" w:space="0" w:color="auto"/>
      </w:divBdr>
    </w:div>
    <w:div w:id="1488278625">
      <w:bodyDiv w:val="1"/>
      <w:marLeft w:val="0"/>
      <w:marRight w:val="0"/>
      <w:marTop w:val="0"/>
      <w:marBottom w:val="0"/>
      <w:divBdr>
        <w:top w:val="none" w:sz="0" w:space="0" w:color="auto"/>
        <w:left w:val="none" w:sz="0" w:space="0" w:color="auto"/>
        <w:bottom w:val="none" w:sz="0" w:space="0" w:color="auto"/>
        <w:right w:val="none" w:sz="0" w:space="0" w:color="auto"/>
      </w:divBdr>
    </w:div>
    <w:div w:id="1506823969">
      <w:bodyDiv w:val="1"/>
      <w:marLeft w:val="0"/>
      <w:marRight w:val="0"/>
      <w:marTop w:val="0"/>
      <w:marBottom w:val="0"/>
      <w:divBdr>
        <w:top w:val="none" w:sz="0" w:space="0" w:color="auto"/>
        <w:left w:val="none" w:sz="0" w:space="0" w:color="auto"/>
        <w:bottom w:val="none" w:sz="0" w:space="0" w:color="auto"/>
        <w:right w:val="none" w:sz="0" w:space="0" w:color="auto"/>
      </w:divBdr>
    </w:div>
    <w:div w:id="1511529256">
      <w:bodyDiv w:val="1"/>
      <w:marLeft w:val="0"/>
      <w:marRight w:val="0"/>
      <w:marTop w:val="0"/>
      <w:marBottom w:val="0"/>
      <w:divBdr>
        <w:top w:val="none" w:sz="0" w:space="0" w:color="auto"/>
        <w:left w:val="none" w:sz="0" w:space="0" w:color="auto"/>
        <w:bottom w:val="none" w:sz="0" w:space="0" w:color="auto"/>
        <w:right w:val="none" w:sz="0" w:space="0" w:color="auto"/>
      </w:divBdr>
    </w:div>
    <w:div w:id="1520269686">
      <w:bodyDiv w:val="1"/>
      <w:marLeft w:val="0"/>
      <w:marRight w:val="0"/>
      <w:marTop w:val="0"/>
      <w:marBottom w:val="0"/>
      <w:divBdr>
        <w:top w:val="none" w:sz="0" w:space="0" w:color="auto"/>
        <w:left w:val="none" w:sz="0" w:space="0" w:color="auto"/>
        <w:bottom w:val="none" w:sz="0" w:space="0" w:color="auto"/>
        <w:right w:val="none" w:sz="0" w:space="0" w:color="auto"/>
      </w:divBdr>
    </w:div>
    <w:div w:id="1521551396">
      <w:bodyDiv w:val="1"/>
      <w:marLeft w:val="0"/>
      <w:marRight w:val="0"/>
      <w:marTop w:val="0"/>
      <w:marBottom w:val="0"/>
      <w:divBdr>
        <w:top w:val="none" w:sz="0" w:space="0" w:color="auto"/>
        <w:left w:val="none" w:sz="0" w:space="0" w:color="auto"/>
        <w:bottom w:val="none" w:sz="0" w:space="0" w:color="auto"/>
        <w:right w:val="none" w:sz="0" w:space="0" w:color="auto"/>
      </w:divBdr>
    </w:div>
    <w:div w:id="1529416756">
      <w:bodyDiv w:val="1"/>
      <w:marLeft w:val="0"/>
      <w:marRight w:val="0"/>
      <w:marTop w:val="0"/>
      <w:marBottom w:val="0"/>
      <w:divBdr>
        <w:top w:val="none" w:sz="0" w:space="0" w:color="auto"/>
        <w:left w:val="none" w:sz="0" w:space="0" w:color="auto"/>
        <w:bottom w:val="none" w:sz="0" w:space="0" w:color="auto"/>
        <w:right w:val="none" w:sz="0" w:space="0" w:color="auto"/>
      </w:divBdr>
    </w:div>
    <w:div w:id="1531917745">
      <w:bodyDiv w:val="1"/>
      <w:marLeft w:val="0"/>
      <w:marRight w:val="0"/>
      <w:marTop w:val="0"/>
      <w:marBottom w:val="0"/>
      <w:divBdr>
        <w:top w:val="none" w:sz="0" w:space="0" w:color="auto"/>
        <w:left w:val="none" w:sz="0" w:space="0" w:color="auto"/>
        <w:bottom w:val="none" w:sz="0" w:space="0" w:color="auto"/>
        <w:right w:val="none" w:sz="0" w:space="0" w:color="auto"/>
      </w:divBdr>
    </w:div>
    <w:div w:id="1533836982">
      <w:bodyDiv w:val="1"/>
      <w:marLeft w:val="0"/>
      <w:marRight w:val="0"/>
      <w:marTop w:val="0"/>
      <w:marBottom w:val="0"/>
      <w:divBdr>
        <w:top w:val="none" w:sz="0" w:space="0" w:color="auto"/>
        <w:left w:val="none" w:sz="0" w:space="0" w:color="auto"/>
        <w:bottom w:val="none" w:sz="0" w:space="0" w:color="auto"/>
        <w:right w:val="none" w:sz="0" w:space="0" w:color="auto"/>
      </w:divBdr>
    </w:div>
    <w:div w:id="1538662090">
      <w:bodyDiv w:val="1"/>
      <w:marLeft w:val="0"/>
      <w:marRight w:val="0"/>
      <w:marTop w:val="0"/>
      <w:marBottom w:val="0"/>
      <w:divBdr>
        <w:top w:val="none" w:sz="0" w:space="0" w:color="auto"/>
        <w:left w:val="none" w:sz="0" w:space="0" w:color="auto"/>
        <w:bottom w:val="none" w:sz="0" w:space="0" w:color="auto"/>
        <w:right w:val="none" w:sz="0" w:space="0" w:color="auto"/>
      </w:divBdr>
    </w:div>
    <w:div w:id="1543597471">
      <w:bodyDiv w:val="1"/>
      <w:marLeft w:val="0"/>
      <w:marRight w:val="0"/>
      <w:marTop w:val="0"/>
      <w:marBottom w:val="0"/>
      <w:divBdr>
        <w:top w:val="none" w:sz="0" w:space="0" w:color="auto"/>
        <w:left w:val="none" w:sz="0" w:space="0" w:color="auto"/>
        <w:bottom w:val="none" w:sz="0" w:space="0" w:color="auto"/>
        <w:right w:val="none" w:sz="0" w:space="0" w:color="auto"/>
      </w:divBdr>
    </w:div>
    <w:div w:id="1546408284">
      <w:bodyDiv w:val="1"/>
      <w:marLeft w:val="0"/>
      <w:marRight w:val="0"/>
      <w:marTop w:val="0"/>
      <w:marBottom w:val="0"/>
      <w:divBdr>
        <w:top w:val="none" w:sz="0" w:space="0" w:color="auto"/>
        <w:left w:val="none" w:sz="0" w:space="0" w:color="auto"/>
        <w:bottom w:val="none" w:sz="0" w:space="0" w:color="auto"/>
        <w:right w:val="none" w:sz="0" w:space="0" w:color="auto"/>
      </w:divBdr>
    </w:div>
    <w:div w:id="1550410879">
      <w:bodyDiv w:val="1"/>
      <w:marLeft w:val="0"/>
      <w:marRight w:val="0"/>
      <w:marTop w:val="0"/>
      <w:marBottom w:val="0"/>
      <w:divBdr>
        <w:top w:val="none" w:sz="0" w:space="0" w:color="auto"/>
        <w:left w:val="none" w:sz="0" w:space="0" w:color="auto"/>
        <w:bottom w:val="none" w:sz="0" w:space="0" w:color="auto"/>
        <w:right w:val="none" w:sz="0" w:space="0" w:color="auto"/>
      </w:divBdr>
    </w:div>
    <w:div w:id="1554778126">
      <w:bodyDiv w:val="1"/>
      <w:marLeft w:val="0"/>
      <w:marRight w:val="0"/>
      <w:marTop w:val="0"/>
      <w:marBottom w:val="0"/>
      <w:divBdr>
        <w:top w:val="none" w:sz="0" w:space="0" w:color="auto"/>
        <w:left w:val="none" w:sz="0" w:space="0" w:color="auto"/>
        <w:bottom w:val="none" w:sz="0" w:space="0" w:color="auto"/>
        <w:right w:val="none" w:sz="0" w:space="0" w:color="auto"/>
      </w:divBdr>
    </w:div>
    <w:div w:id="1560901468">
      <w:bodyDiv w:val="1"/>
      <w:marLeft w:val="0"/>
      <w:marRight w:val="0"/>
      <w:marTop w:val="0"/>
      <w:marBottom w:val="0"/>
      <w:divBdr>
        <w:top w:val="none" w:sz="0" w:space="0" w:color="auto"/>
        <w:left w:val="none" w:sz="0" w:space="0" w:color="auto"/>
        <w:bottom w:val="none" w:sz="0" w:space="0" w:color="auto"/>
        <w:right w:val="none" w:sz="0" w:space="0" w:color="auto"/>
      </w:divBdr>
    </w:div>
    <w:div w:id="1565987529">
      <w:bodyDiv w:val="1"/>
      <w:marLeft w:val="0"/>
      <w:marRight w:val="0"/>
      <w:marTop w:val="0"/>
      <w:marBottom w:val="0"/>
      <w:divBdr>
        <w:top w:val="none" w:sz="0" w:space="0" w:color="auto"/>
        <w:left w:val="none" w:sz="0" w:space="0" w:color="auto"/>
        <w:bottom w:val="none" w:sz="0" w:space="0" w:color="auto"/>
        <w:right w:val="none" w:sz="0" w:space="0" w:color="auto"/>
      </w:divBdr>
    </w:div>
    <w:div w:id="1569220262">
      <w:bodyDiv w:val="1"/>
      <w:marLeft w:val="0"/>
      <w:marRight w:val="0"/>
      <w:marTop w:val="0"/>
      <w:marBottom w:val="0"/>
      <w:divBdr>
        <w:top w:val="none" w:sz="0" w:space="0" w:color="auto"/>
        <w:left w:val="none" w:sz="0" w:space="0" w:color="auto"/>
        <w:bottom w:val="none" w:sz="0" w:space="0" w:color="auto"/>
        <w:right w:val="none" w:sz="0" w:space="0" w:color="auto"/>
      </w:divBdr>
    </w:div>
    <w:div w:id="1574467417">
      <w:bodyDiv w:val="1"/>
      <w:marLeft w:val="0"/>
      <w:marRight w:val="0"/>
      <w:marTop w:val="0"/>
      <w:marBottom w:val="0"/>
      <w:divBdr>
        <w:top w:val="none" w:sz="0" w:space="0" w:color="auto"/>
        <w:left w:val="none" w:sz="0" w:space="0" w:color="auto"/>
        <w:bottom w:val="none" w:sz="0" w:space="0" w:color="auto"/>
        <w:right w:val="none" w:sz="0" w:space="0" w:color="auto"/>
      </w:divBdr>
    </w:div>
    <w:div w:id="1574580435">
      <w:bodyDiv w:val="1"/>
      <w:marLeft w:val="0"/>
      <w:marRight w:val="0"/>
      <w:marTop w:val="0"/>
      <w:marBottom w:val="0"/>
      <w:divBdr>
        <w:top w:val="none" w:sz="0" w:space="0" w:color="auto"/>
        <w:left w:val="none" w:sz="0" w:space="0" w:color="auto"/>
        <w:bottom w:val="none" w:sz="0" w:space="0" w:color="auto"/>
        <w:right w:val="none" w:sz="0" w:space="0" w:color="auto"/>
      </w:divBdr>
    </w:div>
    <w:div w:id="1577788015">
      <w:bodyDiv w:val="1"/>
      <w:marLeft w:val="0"/>
      <w:marRight w:val="0"/>
      <w:marTop w:val="0"/>
      <w:marBottom w:val="0"/>
      <w:divBdr>
        <w:top w:val="none" w:sz="0" w:space="0" w:color="auto"/>
        <w:left w:val="none" w:sz="0" w:space="0" w:color="auto"/>
        <w:bottom w:val="none" w:sz="0" w:space="0" w:color="auto"/>
        <w:right w:val="none" w:sz="0" w:space="0" w:color="auto"/>
      </w:divBdr>
    </w:div>
    <w:div w:id="1581208862">
      <w:bodyDiv w:val="1"/>
      <w:marLeft w:val="0"/>
      <w:marRight w:val="0"/>
      <w:marTop w:val="0"/>
      <w:marBottom w:val="0"/>
      <w:divBdr>
        <w:top w:val="none" w:sz="0" w:space="0" w:color="auto"/>
        <w:left w:val="none" w:sz="0" w:space="0" w:color="auto"/>
        <w:bottom w:val="none" w:sz="0" w:space="0" w:color="auto"/>
        <w:right w:val="none" w:sz="0" w:space="0" w:color="auto"/>
      </w:divBdr>
    </w:div>
    <w:div w:id="1583678773">
      <w:bodyDiv w:val="1"/>
      <w:marLeft w:val="0"/>
      <w:marRight w:val="0"/>
      <w:marTop w:val="0"/>
      <w:marBottom w:val="0"/>
      <w:divBdr>
        <w:top w:val="none" w:sz="0" w:space="0" w:color="auto"/>
        <w:left w:val="none" w:sz="0" w:space="0" w:color="auto"/>
        <w:bottom w:val="none" w:sz="0" w:space="0" w:color="auto"/>
        <w:right w:val="none" w:sz="0" w:space="0" w:color="auto"/>
      </w:divBdr>
    </w:div>
    <w:div w:id="1585382233">
      <w:bodyDiv w:val="1"/>
      <w:marLeft w:val="0"/>
      <w:marRight w:val="0"/>
      <w:marTop w:val="0"/>
      <w:marBottom w:val="0"/>
      <w:divBdr>
        <w:top w:val="none" w:sz="0" w:space="0" w:color="auto"/>
        <w:left w:val="none" w:sz="0" w:space="0" w:color="auto"/>
        <w:bottom w:val="none" w:sz="0" w:space="0" w:color="auto"/>
        <w:right w:val="none" w:sz="0" w:space="0" w:color="auto"/>
      </w:divBdr>
    </w:div>
    <w:div w:id="1589535093">
      <w:bodyDiv w:val="1"/>
      <w:marLeft w:val="0"/>
      <w:marRight w:val="0"/>
      <w:marTop w:val="0"/>
      <w:marBottom w:val="0"/>
      <w:divBdr>
        <w:top w:val="none" w:sz="0" w:space="0" w:color="auto"/>
        <w:left w:val="none" w:sz="0" w:space="0" w:color="auto"/>
        <w:bottom w:val="none" w:sz="0" w:space="0" w:color="auto"/>
        <w:right w:val="none" w:sz="0" w:space="0" w:color="auto"/>
      </w:divBdr>
    </w:div>
    <w:div w:id="1600092625">
      <w:bodyDiv w:val="1"/>
      <w:marLeft w:val="0"/>
      <w:marRight w:val="0"/>
      <w:marTop w:val="0"/>
      <w:marBottom w:val="0"/>
      <w:divBdr>
        <w:top w:val="none" w:sz="0" w:space="0" w:color="auto"/>
        <w:left w:val="none" w:sz="0" w:space="0" w:color="auto"/>
        <w:bottom w:val="none" w:sz="0" w:space="0" w:color="auto"/>
        <w:right w:val="none" w:sz="0" w:space="0" w:color="auto"/>
      </w:divBdr>
    </w:div>
    <w:div w:id="1600867120">
      <w:bodyDiv w:val="1"/>
      <w:marLeft w:val="0"/>
      <w:marRight w:val="0"/>
      <w:marTop w:val="0"/>
      <w:marBottom w:val="0"/>
      <w:divBdr>
        <w:top w:val="none" w:sz="0" w:space="0" w:color="auto"/>
        <w:left w:val="none" w:sz="0" w:space="0" w:color="auto"/>
        <w:bottom w:val="none" w:sz="0" w:space="0" w:color="auto"/>
        <w:right w:val="none" w:sz="0" w:space="0" w:color="auto"/>
      </w:divBdr>
    </w:div>
    <w:div w:id="1602640908">
      <w:bodyDiv w:val="1"/>
      <w:marLeft w:val="0"/>
      <w:marRight w:val="0"/>
      <w:marTop w:val="0"/>
      <w:marBottom w:val="0"/>
      <w:divBdr>
        <w:top w:val="none" w:sz="0" w:space="0" w:color="auto"/>
        <w:left w:val="none" w:sz="0" w:space="0" w:color="auto"/>
        <w:bottom w:val="none" w:sz="0" w:space="0" w:color="auto"/>
        <w:right w:val="none" w:sz="0" w:space="0" w:color="auto"/>
      </w:divBdr>
    </w:div>
    <w:div w:id="1606109711">
      <w:bodyDiv w:val="1"/>
      <w:marLeft w:val="0"/>
      <w:marRight w:val="0"/>
      <w:marTop w:val="0"/>
      <w:marBottom w:val="0"/>
      <w:divBdr>
        <w:top w:val="none" w:sz="0" w:space="0" w:color="auto"/>
        <w:left w:val="none" w:sz="0" w:space="0" w:color="auto"/>
        <w:bottom w:val="none" w:sz="0" w:space="0" w:color="auto"/>
        <w:right w:val="none" w:sz="0" w:space="0" w:color="auto"/>
      </w:divBdr>
    </w:div>
    <w:div w:id="1608849095">
      <w:bodyDiv w:val="1"/>
      <w:marLeft w:val="0"/>
      <w:marRight w:val="0"/>
      <w:marTop w:val="0"/>
      <w:marBottom w:val="0"/>
      <w:divBdr>
        <w:top w:val="none" w:sz="0" w:space="0" w:color="auto"/>
        <w:left w:val="none" w:sz="0" w:space="0" w:color="auto"/>
        <w:bottom w:val="none" w:sz="0" w:space="0" w:color="auto"/>
        <w:right w:val="none" w:sz="0" w:space="0" w:color="auto"/>
      </w:divBdr>
    </w:div>
    <w:div w:id="1614630320">
      <w:bodyDiv w:val="1"/>
      <w:marLeft w:val="0"/>
      <w:marRight w:val="0"/>
      <w:marTop w:val="0"/>
      <w:marBottom w:val="0"/>
      <w:divBdr>
        <w:top w:val="none" w:sz="0" w:space="0" w:color="auto"/>
        <w:left w:val="none" w:sz="0" w:space="0" w:color="auto"/>
        <w:bottom w:val="none" w:sz="0" w:space="0" w:color="auto"/>
        <w:right w:val="none" w:sz="0" w:space="0" w:color="auto"/>
      </w:divBdr>
    </w:div>
    <w:div w:id="1624531440">
      <w:bodyDiv w:val="1"/>
      <w:marLeft w:val="0"/>
      <w:marRight w:val="0"/>
      <w:marTop w:val="0"/>
      <w:marBottom w:val="0"/>
      <w:divBdr>
        <w:top w:val="none" w:sz="0" w:space="0" w:color="auto"/>
        <w:left w:val="none" w:sz="0" w:space="0" w:color="auto"/>
        <w:bottom w:val="none" w:sz="0" w:space="0" w:color="auto"/>
        <w:right w:val="none" w:sz="0" w:space="0" w:color="auto"/>
      </w:divBdr>
    </w:div>
    <w:div w:id="1629385870">
      <w:bodyDiv w:val="1"/>
      <w:marLeft w:val="0"/>
      <w:marRight w:val="0"/>
      <w:marTop w:val="0"/>
      <w:marBottom w:val="0"/>
      <w:divBdr>
        <w:top w:val="none" w:sz="0" w:space="0" w:color="auto"/>
        <w:left w:val="none" w:sz="0" w:space="0" w:color="auto"/>
        <w:bottom w:val="none" w:sz="0" w:space="0" w:color="auto"/>
        <w:right w:val="none" w:sz="0" w:space="0" w:color="auto"/>
      </w:divBdr>
    </w:div>
    <w:div w:id="1646158625">
      <w:bodyDiv w:val="1"/>
      <w:marLeft w:val="0"/>
      <w:marRight w:val="0"/>
      <w:marTop w:val="0"/>
      <w:marBottom w:val="0"/>
      <w:divBdr>
        <w:top w:val="none" w:sz="0" w:space="0" w:color="auto"/>
        <w:left w:val="none" w:sz="0" w:space="0" w:color="auto"/>
        <w:bottom w:val="none" w:sz="0" w:space="0" w:color="auto"/>
        <w:right w:val="none" w:sz="0" w:space="0" w:color="auto"/>
      </w:divBdr>
    </w:div>
    <w:div w:id="1648124085">
      <w:bodyDiv w:val="1"/>
      <w:marLeft w:val="0"/>
      <w:marRight w:val="0"/>
      <w:marTop w:val="0"/>
      <w:marBottom w:val="0"/>
      <w:divBdr>
        <w:top w:val="none" w:sz="0" w:space="0" w:color="auto"/>
        <w:left w:val="none" w:sz="0" w:space="0" w:color="auto"/>
        <w:bottom w:val="none" w:sz="0" w:space="0" w:color="auto"/>
        <w:right w:val="none" w:sz="0" w:space="0" w:color="auto"/>
      </w:divBdr>
    </w:div>
    <w:div w:id="1651252293">
      <w:bodyDiv w:val="1"/>
      <w:marLeft w:val="0"/>
      <w:marRight w:val="0"/>
      <w:marTop w:val="0"/>
      <w:marBottom w:val="0"/>
      <w:divBdr>
        <w:top w:val="none" w:sz="0" w:space="0" w:color="auto"/>
        <w:left w:val="none" w:sz="0" w:space="0" w:color="auto"/>
        <w:bottom w:val="none" w:sz="0" w:space="0" w:color="auto"/>
        <w:right w:val="none" w:sz="0" w:space="0" w:color="auto"/>
      </w:divBdr>
    </w:div>
    <w:div w:id="1653755782">
      <w:bodyDiv w:val="1"/>
      <w:marLeft w:val="0"/>
      <w:marRight w:val="0"/>
      <w:marTop w:val="0"/>
      <w:marBottom w:val="0"/>
      <w:divBdr>
        <w:top w:val="none" w:sz="0" w:space="0" w:color="auto"/>
        <w:left w:val="none" w:sz="0" w:space="0" w:color="auto"/>
        <w:bottom w:val="none" w:sz="0" w:space="0" w:color="auto"/>
        <w:right w:val="none" w:sz="0" w:space="0" w:color="auto"/>
      </w:divBdr>
    </w:div>
    <w:div w:id="1672833199">
      <w:bodyDiv w:val="1"/>
      <w:marLeft w:val="0"/>
      <w:marRight w:val="0"/>
      <w:marTop w:val="0"/>
      <w:marBottom w:val="0"/>
      <w:divBdr>
        <w:top w:val="none" w:sz="0" w:space="0" w:color="auto"/>
        <w:left w:val="none" w:sz="0" w:space="0" w:color="auto"/>
        <w:bottom w:val="none" w:sz="0" w:space="0" w:color="auto"/>
        <w:right w:val="none" w:sz="0" w:space="0" w:color="auto"/>
      </w:divBdr>
    </w:div>
    <w:div w:id="1686782052">
      <w:bodyDiv w:val="1"/>
      <w:marLeft w:val="0"/>
      <w:marRight w:val="0"/>
      <w:marTop w:val="0"/>
      <w:marBottom w:val="0"/>
      <w:divBdr>
        <w:top w:val="none" w:sz="0" w:space="0" w:color="auto"/>
        <w:left w:val="none" w:sz="0" w:space="0" w:color="auto"/>
        <w:bottom w:val="none" w:sz="0" w:space="0" w:color="auto"/>
        <w:right w:val="none" w:sz="0" w:space="0" w:color="auto"/>
      </w:divBdr>
    </w:div>
    <w:div w:id="1696619468">
      <w:bodyDiv w:val="1"/>
      <w:marLeft w:val="0"/>
      <w:marRight w:val="0"/>
      <w:marTop w:val="0"/>
      <w:marBottom w:val="0"/>
      <w:divBdr>
        <w:top w:val="none" w:sz="0" w:space="0" w:color="auto"/>
        <w:left w:val="none" w:sz="0" w:space="0" w:color="auto"/>
        <w:bottom w:val="none" w:sz="0" w:space="0" w:color="auto"/>
        <w:right w:val="none" w:sz="0" w:space="0" w:color="auto"/>
      </w:divBdr>
    </w:div>
    <w:div w:id="1696733790">
      <w:bodyDiv w:val="1"/>
      <w:marLeft w:val="0"/>
      <w:marRight w:val="0"/>
      <w:marTop w:val="0"/>
      <w:marBottom w:val="0"/>
      <w:divBdr>
        <w:top w:val="none" w:sz="0" w:space="0" w:color="auto"/>
        <w:left w:val="none" w:sz="0" w:space="0" w:color="auto"/>
        <w:bottom w:val="none" w:sz="0" w:space="0" w:color="auto"/>
        <w:right w:val="none" w:sz="0" w:space="0" w:color="auto"/>
      </w:divBdr>
    </w:div>
    <w:div w:id="1696804444">
      <w:bodyDiv w:val="1"/>
      <w:marLeft w:val="0"/>
      <w:marRight w:val="0"/>
      <w:marTop w:val="0"/>
      <w:marBottom w:val="0"/>
      <w:divBdr>
        <w:top w:val="none" w:sz="0" w:space="0" w:color="auto"/>
        <w:left w:val="none" w:sz="0" w:space="0" w:color="auto"/>
        <w:bottom w:val="none" w:sz="0" w:space="0" w:color="auto"/>
        <w:right w:val="none" w:sz="0" w:space="0" w:color="auto"/>
      </w:divBdr>
    </w:div>
    <w:div w:id="1698389856">
      <w:bodyDiv w:val="1"/>
      <w:marLeft w:val="0"/>
      <w:marRight w:val="0"/>
      <w:marTop w:val="0"/>
      <w:marBottom w:val="0"/>
      <w:divBdr>
        <w:top w:val="none" w:sz="0" w:space="0" w:color="auto"/>
        <w:left w:val="none" w:sz="0" w:space="0" w:color="auto"/>
        <w:bottom w:val="none" w:sz="0" w:space="0" w:color="auto"/>
        <w:right w:val="none" w:sz="0" w:space="0" w:color="auto"/>
      </w:divBdr>
    </w:div>
    <w:div w:id="1712340815">
      <w:bodyDiv w:val="1"/>
      <w:marLeft w:val="0"/>
      <w:marRight w:val="0"/>
      <w:marTop w:val="0"/>
      <w:marBottom w:val="0"/>
      <w:divBdr>
        <w:top w:val="none" w:sz="0" w:space="0" w:color="auto"/>
        <w:left w:val="none" w:sz="0" w:space="0" w:color="auto"/>
        <w:bottom w:val="none" w:sz="0" w:space="0" w:color="auto"/>
        <w:right w:val="none" w:sz="0" w:space="0" w:color="auto"/>
      </w:divBdr>
    </w:div>
    <w:div w:id="1722242751">
      <w:bodyDiv w:val="1"/>
      <w:marLeft w:val="0"/>
      <w:marRight w:val="0"/>
      <w:marTop w:val="0"/>
      <w:marBottom w:val="0"/>
      <w:divBdr>
        <w:top w:val="none" w:sz="0" w:space="0" w:color="auto"/>
        <w:left w:val="none" w:sz="0" w:space="0" w:color="auto"/>
        <w:bottom w:val="none" w:sz="0" w:space="0" w:color="auto"/>
        <w:right w:val="none" w:sz="0" w:space="0" w:color="auto"/>
      </w:divBdr>
    </w:div>
    <w:div w:id="1747915854">
      <w:bodyDiv w:val="1"/>
      <w:marLeft w:val="0"/>
      <w:marRight w:val="0"/>
      <w:marTop w:val="0"/>
      <w:marBottom w:val="0"/>
      <w:divBdr>
        <w:top w:val="none" w:sz="0" w:space="0" w:color="auto"/>
        <w:left w:val="none" w:sz="0" w:space="0" w:color="auto"/>
        <w:bottom w:val="none" w:sz="0" w:space="0" w:color="auto"/>
        <w:right w:val="none" w:sz="0" w:space="0" w:color="auto"/>
      </w:divBdr>
    </w:div>
    <w:div w:id="1750418341">
      <w:bodyDiv w:val="1"/>
      <w:marLeft w:val="0"/>
      <w:marRight w:val="0"/>
      <w:marTop w:val="0"/>
      <w:marBottom w:val="0"/>
      <w:divBdr>
        <w:top w:val="none" w:sz="0" w:space="0" w:color="auto"/>
        <w:left w:val="none" w:sz="0" w:space="0" w:color="auto"/>
        <w:bottom w:val="none" w:sz="0" w:space="0" w:color="auto"/>
        <w:right w:val="none" w:sz="0" w:space="0" w:color="auto"/>
      </w:divBdr>
    </w:div>
    <w:div w:id="1755122624">
      <w:bodyDiv w:val="1"/>
      <w:marLeft w:val="0"/>
      <w:marRight w:val="0"/>
      <w:marTop w:val="0"/>
      <w:marBottom w:val="0"/>
      <w:divBdr>
        <w:top w:val="none" w:sz="0" w:space="0" w:color="auto"/>
        <w:left w:val="none" w:sz="0" w:space="0" w:color="auto"/>
        <w:bottom w:val="none" w:sz="0" w:space="0" w:color="auto"/>
        <w:right w:val="none" w:sz="0" w:space="0" w:color="auto"/>
      </w:divBdr>
    </w:div>
    <w:div w:id="1773622946">
      <w:bodyDiv w:val="1"/>
      <w:marLeft w:val="0"/>
      <w:marRight w:val="0"/>
      <w:marTop w:val="0"/>
      <w:marBottom w:val="0"/>
      <w:divBdr>
        <w:top w:val="none" w:sz="0" w:space="0" w:color="auto"/>
        <w:left w:val="none" w:sz="0" w:space="0" w:color="auto"/>
        <w:bottom w:val="none" w:sz="0" w:space="0" w:color="auto"/>
        <w:right w:val="none" w:sz="0" w:space="0" w:color="auto"/>
      </w:divBdr>
    </w:div>
    <w:div w:id="1791388729">
      <w:bodyDiv w:val="1"/>
      <w:marLeft w:val="0"/>
      <w:marRight w:val="0"/>
      <w:marTop w:val="0"/>
      <w:marBottom w:val="0"/>
      <w:divBdr>
        <w:top w:val="none" w:sz="0" w:space="0" w:color="auto"/>
        <w:left w:val="none" w:sz="0" w:space="0" w:color="auto"/>
        <w:bottom w:val="none" w:sz="0" w:space="0" w:color="auto"/>
        <w:right w:val="none" w:sz="0" w:space="0" w:color="auto"/>
      </w:divBdr>
    </w:div>
    <w:div w:id="1794670417">
      <w:bodyDiv w:val="1"/>
      <w:marLeft w:val="0"/>
      <w:marRight w:val="0"/>
      <w:marTop w:val="0"/>
      <w:marBottom w:val="0"/>
      <w:divBdr>
        <w:top w:val="none" w:sz="0" w:space="0" w:color="auto"/>
        <w:left w:val="none" w:sz="0" w:space="0" w:color="auto"/>
        <w:bottom w:val="none" w:sz="0" w:space="0" w:color="auto"/>
        <w:right w:val="none" w:sz="0" w:space="0" w:color="auto"/>
      </w:divBdr>
    </w:div>
    <w:div w:id="1795640517">
      <w:bodyDiv w:val="1"/>
      <w:marLeft w:val="0"/>
      <w:marRight w:val="0"/>
      <w:marTop w:val="0"/>
      <w:marBottom w:val="0"/>
      <w:divBdr>
        <w:top w:val="none" w:sz="0" w:space="0" w:color="auto"/>
        <w:left w:val="none" w:sz="0" w:space="0" w:color="auto"/>
        <w:bottom w:val="none" w:sz="0" w:space="0" w:color="auto"/>
        <w:right w:val="none" w:sz="0" w:space="0" w:color="auto"/>
      </w:divBdr>
    </w:div>
    <w:div w:id="1804226583">
      <w:bodyDiv w:val="1"/>
      <w:marLeft w:val="0"/>
      <w:marRight w:val="0"/>
      <w:marTop w:val="0"/>
      <w:marBottom w:val="0"/>
      <w:divBdr>
        <w:top w:val="none" w:sz="0" w:space="0" w:color="auto"/>
        <w:left w:val="none" w:sz="0" w:space="0" w:color="auto"/>
        <w:bottom w:val="none" w:sz="0" w:space="0" w:color="auto"/>
        <w:right w:val="none" w:sz="0" w:space="0" w:color="auto"/>
      </w:divBdr>
    </w:div>
    <w:div w:id="1818917909">
      <w:bodyDiv w:val="1"/>
      <w:marLeft w:val="0"/>
      <w:marRight w:val="0"/>
      <w:marTop w:val="0"/>
      <w:marBottom w:val="0"/>
      <w:divBdr>
        <w:top w:val="none" w:sz="0" w:space="0" w:color="auto"/>
        <w:left w:val="none" w:sz="0" w:space="0" w:color="auto"/>
        <w:bottom w:val="none" w:sz="0" w:space="0" w:color="auto"/>
        <w:right w:val="none" w:sz="0" w:space="0" w:color="auto"/>
      </w:divBdr>
    </w:div>
    <w:div w:id="1820071244">
      <w:bodyDiv w:val="1"/>
      <w:marLeft w:val="0"/>
      <w:marRight w:val="0"/>
      <w:marTop w:val="0"/>
      <w:marBottom w:val="0"/>
      <w:divBdr>
        <w:top w:val="none" w:sz="0" w:space="0" w:color="auto"/>
        <w:left w:val="none" w:sz="0" w:space="0" w:color="auto"/>
        <w:bottom w:val="none" w:sz="0" w:space="0" w:color="auto"/>
        <w:right w:val="none" w:sz="0" w:space="0" w:color="auto"/>
      </w:divBdr>
    </w:div>
    <w:div w:id="1820729408">
      <w:bodyDiv w:val="1"/>
      <w:marLeft w:val="0"/>
      <w:marRight w:val="0"/>
      <w:marTop w:val="0"/>
      <w:marBottom w:val="0"/>
      <w:divBdr>
        <w:top w:val="none" w:sz="0" w:space="0" w:color="auto"/>
        <w:left w:val="none" w:sz="0" w:space="0" w:color="auto"/>
        <w:bottom w:val="none" w:sz="0" w:space="0" w:color="auto"/>
        <w:right w:val="none" w:sz="0" w:space="0" w:color="auto"/>
      </w:divBdr>
    </w:div>
    <w:div w:id="1824810598">
      <w:bodyDiv w:val="1"/>
      <w:marLeft w:val="0"/>
      <w:marRight w:val="0"/>
      <w:marTop w:val="0"/>
      <w:marBottom w:val="0"/>
      <w:divBdr>
        <w:top w:val="none" w:sz="0" w:space="0" w:color="auto"/>
        <w:left w:val="none" w:sz="0" w:space="0" w:color="auto"/>
        <w:bottom w:val="none" w:sz="0" w:space="0" w:color="auto"/>
        <w:right w:val="none" w:sz="0" w:space="0" w:color="auto"/>
      </w:divBdr>
    </w:div>
    <w:div w:id="1825931158">
      <w:bodyDiv w:val="1"/>
      <w:marLeft w:val="0"/>
      <w:marRight w:val="0"/>
      <w:marTop w:val="0"/>
      <w:marBottom w:val="0"/>
      <w:divBdr>
        <w:top w:val="none" w:sz="0" w:space="0" w:color="auto"/>
        <w:left w:val="none" w:sz="0" w:space="0" w:color="auto"/>
        <w:bottom w:val="none" w:sz="0" w:space="0" w:color="auto"/>
        <w:right w:val="none" w:sz="0" w:space="0" w:color="auto"/>
      </w:divBdr>
    </w:div>
    <w:div w:id="1831170131">
      <w:bodyDiv w:val="1"/>
      <w:marLeft w:val="0"/>
      <w:marRight w:val="0"/>
      <w:marTop w:val="0"/>
      <w:marBottom w:val="0"/>
      <w:divBdr>
        <w:top w:val="none" w:sz="0" w:space="0" w:color="auto"/>
        <w:left w:val="none" w:sz="0" w:space="0" w:color="auto"/>
        <w:bottom w:val="none" w:sz="0" w:space="0" w:color="auto"/>
        <w:right w:val="none" w:sz="0" w:space="0" w:color="auto"/>
      </w:divBdr>
    </w:div>
    <w:div w:id="1842970518">
      <w:bodyDiv w:val="1"/>
      <w:marLeft w:val="0"/>
      <w:marRight w:val="0"/>
      <w:marTop w:val="0"/>
      <w:marBottom w:val="0"/>
      <w:divBdr>
        <w:top w:val="none" w:sz="0" w:space="0" w:color="auto"/>
        <w:left w:val="none" w:sz="0" w:space="0" w:color="auto"/>
        <w:bottom w:val="none" w:sz="0" w:space="0" w:color="auto"/>
        <w:right w:val="none" w:sz="0" w:space="0" w:color="auto"/>
      </w:divBdr>
    </w:div>
    <w:div w:id="1851601917">
      <w:bodyDiv w:val="1"/>
      <w:marLeft w:val="0"/>
      <w:marRight w:val="0"/>
      <w:marTop w:val="0"/>
      <w:marBottom w:val="0"/>
      <w:divBdr>
        <w:top w:val="none" w:sz="0" w:space="0" w:color="auto"/>
        <w:left w:val="none" w:sz="0" w:space="0" w:color="auto"/>
        <w:bottom w:val="none" w:sz="0" w:space="0" w:color="auto"/>
        <w:right w:val="none" w:sz="0" w:space="0" w:color="auto"/>
      </w:divBdr>
    </w:div>
    <w:div w:id="1854295924">
      <w:bodyDiv w:val="1"/>
      <w:marLeft w:val="0"/>
      <w:marRight w:val="0"/>
      <w:marTop w:val="0"/>
      <w:marBottom w:val="0"/>
      <w:divBdr>
        <w:top w:val="none" w:sz="0" w:space="0" w:color="auto"/>
        <w:left w:val="none" w:sz="0" w:space="0" w:color="auto"/>
        <w:bottom w:val="none" w:sz="0" w:space="0" w:color="auto"/>
        <w:right w:val="none" w:sz="0" w:space="0" w:color="auto"/>
      </w:divBdr>
    </w:div>
    <w:div w:id="1857695294">
      <w:bodyDiv w:val="1"/>
      <w:marLeft w:val="0"/>
      <w:marRight w:val="0"/>
      <w:marTop w:val="0"/>
      <w:marBottom w:val="0"/>
      <w:divBdr>
        <w:top w:val="none" w:sz="0" w:space="0" w:color="auto"/>
        <w:left w:val="none" w:sz="0" w:space="0" w:color="auto"/>
        <w:bottom w:val="none" w:sz="0" w:space="0" w:color="auto"/>
        <w:right w:val="none" w:sz="0" w:space="0" w:color="auto"/>
      </w:divBdr>
    </w:div>
    <w:div w:id="1862359179">
      <w:bodyDiv w:val="1"/>
      <w:marLeft w:val="0"/>
      <w:marRight w:val="0"/>
      <w:marTop w:val="0"/>
      <w:marBottom w:val="0"/>
      <w:divBdr>
        <w:top w:val="none" w:sz="0" w:space="0" w:color="auto"/>
        <w:left w:val="none" w:sz="0" w:space="0" w:color="auto"/>
        <w:bottom w:val="none" w:sz="0" w:space="0" w:color="auto"/>
        <w:right w:val="none" w:sz="0" w:space="0" w:color="auto"/>
      </w:divBdr>
    </w:div>
    <w:div w:id="1865048853">
      <w:bodyDiv w:val="1"/>
      <w:marLeft w:val="0"/>
      <w:marRight w:val="0"/>
      <w:marTop w:val="0"/>
      <w:marBottom w:val="0"/>
      <w:divBdr>
        <w:top w:val="none" w:sz="0" w:space="0" w:color="auto"/>
        <w:left w:val="none" w:sz="0" w:space="0" w:color="auto"/>
        <w:bottom w:val="none" w:sz="0" w:space="0" w:color="auto"/>
        <w:right w:val="none" w:sz="0" w:space="0" w:color="auto"/>
      </w:divBdr>
    </w:div>
    <w:div w:id="1884828491">
      <w:bodyDiv w:val="1"/>
      <w:marLeft w:val="0"/>
      <w:marRight w:val="0"/>
      <w:marTop w:val="0"/>
      <w:marBottom w:val="0"/>
      <w:divBdr>
        <w:top w:val="none" w:sz="0" w:space="0" w:color="auto"/>
        <w:left w:val="none" w:sz="0" w:space="0" w:color="auto"/>
        <w:bottom w:val="none" w:sz="0" w:space="0" w:color="auto"/>
        <w:right w:val="none" w:sz="0" w:space="0" w:color="auto"/>
      </w:divBdr>
    </w:div>
    <w:div w:id="1888104195">
      <w:bodyDiv w:val="1"/>
      <w:marLeft w:val="0"/>
      <w:marRight w:val="0"/>
      <w:marTop w:val="0"/>
      <w:marBottom w:val="0"/>
      <w:divBdr>
        <w:top w:val="none" w:sz="0" w:space="0" w:color="auto"/>
        <w:left w:val="none" w:sz="0" w:space="0" w:color="auto"/>
        <w:bottom w:val="none" w:sz="0" w:space="0" w:color="auto"/>
        <w:right w:val="none" w:sz="0" w:space="0" w:color="auto"/>
      </w:divBdr>
    </w:div>
    <w:div w:id="1893076852">
      <w:bodyDiv w:val="1"/>
      <w:marLeft w:val="0"/>
      <w:marRight w:val="0"/>
      <w:marTop w:val="0"/>
      <w:marBottom w:val="0"/>
      <w:divBdr>
        <w:top w:val="none" w:sz="0" w:space="0" w:color="auto"/>
        <w:left w:val="none" w:sz="0" w:space="0" w:color="auto"/>
        <w:bottom w:val="none" w:sz="0" w:space="0" w:color="auto"/>
        <w:right w:val="none" w:sz="0" w:space="0" w:color="auto"/>
      </w:divBdr>
    </w:div>
    <w:div w:id="1895047389">
      <w:bodyDiv w:val="1"/>
      <w:marLeft w:val="0"/>
      <w:marRight w:val="0"/>
      <w:marTop w:val="0"/>
      <w:marBottom w:val="0"/>
      <w:divBdr>
        <w:top w:val="none" w:sz="0" w:space="0" w:color="auto"/>
        <w:left w:val="none" w:sz="0" w:space="0" w:color="auto"/>
        <w:bottom w:val="none" w:sz="0" w:space="0" w:color="auto"/>
        <w:right w:val="none" w:sz="0" w:space="0" w:color="auto"/>
      </w:divBdr>
    </w:div>
    <w:div w:id="1898130951">
      <w:bodyDiv w:val="1"/>
      <w:marLeft w:val="0"/>
      <w:marRight w:val="0"/>
      <w:marTop w:val="0"/>
      <w:marBottom w:val="0"/>
      <w:divBdr>
        <w:top w:val="none" w:sz="0" w:space="0" w:color="auto"/>
        <w:left w:val="none" w:sz="0" w:space="0" w:color="auto"/>
        <w:bottom w:val="none" w:sz="0" w:space="0" w:color="auto"/>
        <w:right w:val="none" w:sz="0" w:space="0" w:color="auto"/>
      </w:divBdr>
    </w:div>
    <w:div w:id="1900357743">
      <w:bodyDiv w:val="1"/>
      <w:marLeft w:val="0"/>
      <w:marRight w:val="0"/>
      <w:marTop w:val="0"/>
      <w:marBottom w:val="0"/>
      <w:divBdr>
        <w:top w:val="none" w:sz="0" w:space="0" w:color="auto"/>
        <w:left w:val="none" w:sz="0" w:space="0" w:color="auto"/>
        <w:bottom w:val="none" w:sz="0" w:space="0" w:color="auto"/>
        <w:right w:val="none" w:sz="0" w:space="0" w:color="auto"/>
      </w:divBdr>
    </w:div>
    <w:div w:id="1901361971">
      <w:bodyDiv w:val="1"/>
      <w:marLeft w:val="0"/>
      <w:marRight w:val="0"/>
      <w:marTop w:val="0"/>
      <w:marBottom w:val="0"/>
      <w:divBdr>
        <w:top w:val="none" w:sz="0" w:space="0" w:color="auto"/>
        <w:left w:val="none" w:sz="0" w:space="0" w:color="auto"/>
        <w:bottom w:val="none" w:sz="0" w:space="0" w:color="auto"/>
        <w:right w:val="none" w:sz="0" w:space="0" w:color="auto"/>
      </w:divBdr>
    </w:div>
    <w:div w:id="1904026971">
      <w:bodyDiv w:val="1"/>
      <w:marLeft w:val="0"/>
      <w:marRight w:val="0"/>
      <w:marTop w:val="0"/>
      <w:marBottom w:val="0"/>
      <w:divBdr>
        <w:top w:val="none" w:sz="0" w:space="0" w:color="auto"/>
        <w:left w:val="none" w:sz="0" w:space="0" w:color="auto"/>
        <w:bottom w:val="none" w:sz="0" w:space="0" w:color="auto"/>
        <w:right w:val="none" w:sz="0" w:space="0" w:color="auto"/>
      </w:divBdr>
    </w:div>
    <w:div w:id="1914657247">
      <w:bodyDiv w:val="1"/>
      <w:marLeft w:val="0"/>
      <w:marRight w:val="0"/>
      <w:marTop w:val="0"/>
      <w:marBottom w:val="0"/>
      <w:divBdr>
        <w:top w:val="none" w:sz="0" w:space="0" w:color="auto"/>
        <w:left w:val="none" w:sz="0" w:space="0" w:color="auto"/>
        <w:bottom w:val="none" w:sz="0" w:space="0" w:color="auto"/>
        <w:right w:val="none" w:sz="0" w:space="0" w:color="auto"/>
      </w:divBdr>
    </w:div>
    <w:div w:id="1935817610">
      <w:bodyDiv w:val="1"/>
      <w:marLeft w:val="0"/>
      <w:marRight w:val="0"/>
      <w:marTop w:val="0"/>
      <w:marBottom w:val="0"/>
      <w:divBdr>
        <w:top w:val="none" w:sz="0" w:space="0" w:color="auto"/>
        <w:left w:val="none" w:sz="0" w:space="0" w:color="auto"/>
        <w:bottom w:val="none" w:sz="0" w:space="0" w:color="auto"/>
        <w:right w:val="none" w:sz="0" w:space="0" w:color="auto"/>
      </w:divBdr>
    </w:div>
    <w:div w:id="1938907544">
      <w:bodyDiv w:val="1"/>
      <w:marLeft w:val="0"/>
      <w:marRight w:val="0"/>
      <w:marTop w:val="0"/>
      <w:marBottom w:val="0"/>
      <w:divBdr>
        <w:top w:val="none" w:sz="0" w:space="0" w:color="auto"/>
        <w:left w:val="none" w:sz="0" w:space="0" w:color="auto"/>
        <w:bottom w:val="none" w:sz="0" w:space="0" w:color="auto"/>
        <w:right w:val="none" w:sz="0" w:space="0" w:color="auto"/>
      </w:divBdr>
    </w:div>
    <w:div w:id="1962153503">
      <w:bodyDiv w:val="1"/>
      <w:marLeft w:val="0"/>
      <w:marRight w:val="0"/>
      <w:marTop w:val="0"/>
      <w:marBottom w:val="0"/>
      <w:divBdr>
        <w:top w:val="none" w:sz="0" w:space="0" w:color="auto"/>
        <w:left w:val="none" w:sz="0" w:space="0" w:color="auto"/>
        <w:bottom w:val="none" w:sz="0" w:space="0" w:color="auto"/>
        <w:right w:val="none" w:sz="0" w:space="0" w:color="auto"/>
      </w:divBdr>
    </w:div>
    <w:div w:id="1976763308">
      <w:bodyDiv w:val="1"/>
      <w:marLeft w:val="0"/>
      <w:marRight w:val="0"/>
      <w:marTop w:val="0"/>
      <w:marBottom w:val="0"/>
      <w:divBdr>
        <w:top w:val="none" w:sz="0" w:space="0" w:color="auto"/>
        <w:left w:val="none" w:sz="0" w:space="0" w:color="auto"/>
        <w:bottom w:val="none" w:sz="0" w:space="0" w:color="auto"/>
        <w:right w:val="none" w:sz="0" w:space="0" w:color="auto"/>
      </w:divBdr>
    </w:div>
    <w:div w:id="1982953457">
      <w:bodyDiv w:val="1"/>
      <w:marLeft w:val="0"/>
      <w:marRight w:val="0"/>
      <w:marTop w:val="0"/>
      <w:marBottom w:val="0"/>
      <w:divBdr>
        <w:top w:val="none" w:sz="0" w:space="0" w:color="auto"/>
        <w:left w:val="none" w:sz="0" w:space="0" w:color="auto"/>
        <w:bottom w:val="none" w:sz="0" w:space="0" w:color="auto"/>
        <w:right w:val="none" w:sz="0" w:space="0" w:color="auto"/>
      </w:divBdr>
    </w:div>
    <w:div w:id="1984382747">
      <w:bodyDiv w:val="1"/>
      <w:marLeft w:val="0"/>
      <w:marRight w:val="0"/>
      <w:marTop w:val="0"/>
      <w:marBottom w:val="0"/>
      <w:divBdr>
        <w:top w:val="none" w:sz="0" w:space="0" w:color="auto"/>
        <w:left w:val="none" w:sz="0" w:space="0" w:color="auto"/>
        <w:bottom w:val="none" w:sz="0" w:space="0" w:color="auto"/>
        <w:right w:val="none" w:sz="0" w:space="0" w:color="auto"/>
      </w:divBdr>
    </w:div>
    <w:div w:id="1989089821">
      <w:bodyDiv w:val="1"/>
      <w:marLeft w:val="0"/>
      <w:marRight w:val="0"/>
      <w:marTop w:val="0"/>
      <w:marBottom w:val="0"/>
      <w:divBdr>
        <w:top w:val="none" w:sz="0" w:space="0" w:color="auto"/>
        <w:left w:val="none" w:sz="0" w:space="0" w:color="auto"/>
        <w:bottom w:val="none" w:sz="0" w:space="0" w:color="auto"/>
        <w:right w:val="none" w:sz="0" w:space="0" w:color="auto"/>
      </w:divBdr>
    </w:div>
    <w:div w:id="1990552417">
      <w:bodyDiv w:val="1"/>
      <w:marLeft w:val="0"/>
      <w:marRight w:val="0"/>
      <w:marTop w:val="0"/>
      <w:marBottom w:val="0"/>
      <w:divBdr>
        <w:top w:val="none" w:sz="0" w:space="0" w:color="auto"/>
        <w:left w:val="none" w:sz="0" w:space="0" w:color="auto"/>
        <w:bottom w:val="none" w:sz="0" w:space="0" w:color="auto"/>
        <w:right w:val="none" w:sz="0" w:space="0" w:color="auto"/>
      </w:divBdr>
    </w:div>
    <w:div w:id="1993945416">
      <w:bodyDiv w:val="1"/>
      <w:marLeft w:val="0"/>
      <w:marRight w:val="0"/>
      <w:marTop w:val="0"/>
      <w:marBottom w:val="0"/>
      <w:divBdr>
        <w:top w:val="none" w:sz="0" w:space="0" w:color="auto"/>
        <w:left w:val="none" w:sz="0" w:space="0" w:color="auto"/>
        <w:bottom w:val="none" w:sz="0" w:space="0" w:color="auto"/>
        <w:right w:val="none" w:sz="0" w:space="0" w:color="auto"/>
      </w:divBdr>
    </w:div>
    <w:div w:id="2007130942">
      <w:bodyDiv w:val="1"/>
      <w:marLeft w:val="0"/>
      <w:marRight w:val="0"/>
      <w:marTop w:val="0"/>
      <w:marBottom w:val="0"/>
      <w:divBdr>
        <w:top w:val="none" w:sz="0" w:space="0" w:color="auto"/>
        <w:left w:val="none" w:sz="0" w:space="0" w:color="auto"/>
        <w:bottom w:val="none" w:sz="0" w:space="0" w:color="auto"/>
        <w:right w:val="none" w:sz="0" w:space="0" w:color="auto"/>
      </w:divBdr>
    </w:div>
    <w:div w:id="2007202754">
      <w:bodyDiv w:val="1"/>
      <w:marLeft w:val="0"/>
      <w:marRight w:val="0"/>
      <w:marTop w:val="0"/>
      <w:marBottom w:val="0"/>
      <w:divBdr>
        <w:top w:val="none" w:sz="0" w:space="0" w:color="auto"/>
        <w:left w:val="none" w:sz="0" w:space="0" w:color="auto"/>
        <w:bottom w:val="none" w:sz="0" w:space="0" w:color="auto"/>
        <w:right w:val="none" w:sz="0" w:space="0" w:color="auto"/>
      </w:divBdr>
    </w:div>
    <w:div w:id="2030135458">
      <w:bodyDiv w:val="1"/>
      <w:marLeft w:val="0"/>
      <w:marRight w:val="0"/>
      <w:marTop w:val="0"/>
      <w:marBottom w:val="0"/>
      <w:divBdr>
        <w:top w:val="none" w:sz="0" w:space="0" w:color="auto"/>
        <w:left w:val="none" w:sz="0" w:space="0" w:color="auto"/>
        <w:bottom w:val="none" w:sz="0" w:space="0" w:color="auto"/>
        <w:right w:val="none" w:sz="0" w:space="0" w:color="auto"/>
      </w:divBdr>
    </w:div>
    <w:div w:id="2054041101">
      <w:bodyDiv w:val="1"/>
      <w:marLeft w:val="0"/>
      <w:marRight w:val="0"/>
      <w:marTop w:val="0"/>
      <w:marBottom w:val="0"/>
      <w:divBdr>
        <w:top w:val="none" w:sz="0" w:space="0" w:color="auto"/>
        <w:left w:val="none" w:sz="0" w:space="0" w:color="auto"/>
        <w:bottom w:val="none" w:sz="0" w:space="0" w:color="auto"/>
        <w:right w:val="none" w:sz="0" w:space="0" w:color="auto"/>
      </w:divBdr>
    </w:div>
    <w:div w:id="2054847899">
      <w:bodyDiv w:val="1"/>
      <w:marLeft w:val="0"/>
      <w:marRight w:val="0"/>
      <w:marTop w:val="0"/>
      <w:marBottom w:val="0"/>
      <w:divBdr>
        <w:top w:val="none" w:sz="0" w:space="0" w:color="auto"/>
        <w:left w:val="none" w:sz="0" w:space="0" w:color="auto"/>
        <w:bottom w:val="none" w:sz="0" w:space="0" w:color="auto"/>
        <w:right w:val="none" w:sz="0" w:space="0" w:color="auto"/>
      </w:divBdr>
    </w:div>
    <w:div w:id="2064523176">
      <w:bodyDiv w:val="1"/>
      <w:marLeft w:val="0"/>
      <w:marRight w:val="0"/>
      <w:marTop w:val="0"/>
      <w:marBottom w:val="0"/>
      <w:divBdr>
        <w:top w:val="none" w:sz="0" w:space="0" w:color="auto"/>
        <w:left w:val="none" w:sz="0" w:space="0" w:color="auto"/>
        <w:bottom w:val="none" w:sz="0" w:space="0" w:color="auto"/>
        <w:right w:val="none" w:sz="0" w:space="0" w:color="auto"/>
      </w:divBdr>
    </w:div>
    <w:div w:id="2073384606">
      <w:bodyDiv w:val="1"/>
      <w:marLeft w:val="0"/>
      <w:marRight w:val="0"/>
      <w:marTop w:val="0"/>
      <w:marBottom w:val="0"/>
      <w:divBdr>
        <w:top w:val="none" w:sz="0" w:space="0" w:color="auto"/>
        <w:left w:val="none" w:sz="0" w:space="0" w:color="auto"/>
        <w:bottom w:val="none" w:sz="0" w:space="0" w:color="auto"/>
        <w:right w:val="none" w:sz="0" w:space="0" w:color="auto"/>
      </w:divBdr>
    </w:div>
    <w:div w:id="2077891761">
      <w:bodyDiv w:val="1"/>
      <w:marLeft w:val="0"/>
      <w:marRight w:val="0"/>
      <w:marTop w:val="0"/>
      <w:marBottom w:val="0"/>
      <w:divBdr>
        <w:top w:val="none" w:sz="0" w:space="0" w:color="auto"/>
        <w:left w:val="none" w:sz="0" w:space="0" w:color="auto"/>
        <w:bottom w:val="none" w:sz="0" w:space="0" w:color="auto"/>
        <w:right w:val="none" w:sz="0" w:space="0" w:color="auto"/>
      </w:divBdr>
    </w:div>
    <w:div w:id="2084792682">
      <w:bodyDiv w:val="1"/>
      <w:marLeft w:val="0"/>
      <w:marRight w:val="0"/>
      <w:marTop w:val="0"/>
      <w:marBottom w:val="0"/>
      <w:divBdr>
        <w:top w:val="none" w:sz="0" w:space="0" w:color="auto"/>
        <w:left w:val="none" w:sz="0" w:space="0" w:color="auto"/>
        <w:bottom w:val="none" w:sz="0" w:space="0" w:color="auto"/>
        <w:right w:val="none" w:sz="0" w:space="0" w:color="auto"/>
      </w:divBdr>
    </w:div>
    <w:div w:id="2106150419">
      <w:bodyDiv w:val="1"/>
      <w:marLeft w:val="0"/>
      <w:marRight w:val="0"/>
      <w:marTop w:val="0"/>
      <w:marBottom w:val="0"/>
      <w:divBdr>
        <w:top w:val="none" w:sz="0" w:space="0" w:color="auto"/>
        <w:left w:val="none" w:sz="0" w:space="0" w:color="auto"/>
        <w:bottom w:val="none" w:sz="0" w:space="0" w:color="auto"/>
        <w:right w:val="none" w:sz="0" w:space="0" w:color="auto"/>
      </w:divBdr>
    </w:div>
    <w:div w:id="2122407662">
      <w:bodyDiv w:val="1"/>
      <w:marLeft w:val="0"/>
      <w:marRight w:val="0"/>
      <w:marTop w:val="0"/>
      <w:marBottom w:val="0"/>
      <w:divBdr>
        <w:top w:val="none" w:sz="0" w:space="0" w:color="auto"/>
        <w:left w:val="none" w:sz="0" w:space="0" w:color="auto"/>
        <w:bottom w:val="none" w:sz="0" w:space="0" w:color="auto"/>
        <w:right w:val="none" w:sz="0" w:space="0" w:color="auto"/>
      </w:divBdr>
    </w:div>
    <w:div w:id="2131975514">
      <w:bodyDiv w:val="1"/>
      <w:marLeft w:val="0"/>
      <w:marRight w:val="0"/>
      <w:marTop w:val="0"/>
      <w:marBottom w:val="0"/>
      <w:divBdr>
        <w:top w:val="none" w:sz="0" w:space="0" w:color="auto"/>
        <w:left w:val="none" w:sz="0" w:space="0" w:color="auto"/>
        <w:bottom w:val="none" w:sz="0" w:space="0" w:color="auto"/>
        <w:right w:val="none" w:sz="0" w:space="0" w:color="auto"/>
      </w:divBdr>
    </w:div>
    <w:div w:id="2137790158">
      <w:bodyDiv w:val="1"/>
      <w:marLeft w:val="0"/>
      <w:marRight w:val="0"/>
      <w:marTop w:val="0"/>
      <w:marBottom w:val="0"/>
      <w:divBdr>
        <w:top w:val="none" w:sz="0" w:space="0" w:color="auto"/>
        <w:left w:val="none" w:sz="0" w:space="0" w:color="auto"/>
        <w:bottom w:val="none" w:sz="0" w:space="0" w:color="auto"/>
        <w:right w:val="none" w:sz="0" w:space="0" w:color="auto"/>
      </w:divBdr>
    </w:div>
    <w:div w:id="2140688491">
      <w:bodyDiv w:val="1"/>
      <w:marLeft w:val="0"/>
      <w:marRight w:val="0"/>
      <w:marTop w:val="0"/>
      <w:marBottom w:val="0"/>
      <w:divBdr>
        <w:top w:val="none" w:sz="0" w:space="0" w:color="auto"/>
        <w:left w:val="none" w:sz="0" w:space="0" w:color="auto"/>
        <w:bottom w:val="none" w:sz="0" w:space="0" w:color="auto"/>
        <w:right w:val="none" w:sz="0" w:space="0" w:color="auto"/>
      </w:divBdr>
    </w:div>
    <w:div w:id="214160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10" Type="http://schemas.openxmlformats.org/officeDocument/2006/relationships/image" Target="media/image3.emf"/><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https://juventudesgto-my.sharepoint.com/personal/iorozco_juventudesgente_gob_mx/Documents/Documentos/Informacion%20Financiera/Informaci&#243;n%20Financiera%202025/01%20Informaci&#243;n%20financiera/4to%20Trimestre/03%20Trim%202025%20Notas%20de%20Gesti&#243;n%20Admiva.%20IFI"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MX"/>
              <a:t>APORTACIONES POR PAGAR POR DIRECCIONES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5">
                      <a:shade val="76000"/>
                      <a:tint val="94000"/>
                      <a:satMod val="103000"/>
                      <a:lumMod val="102000"/>
                    </a:schemeClr>
                  </a:gs>
                  <a:gs pos="50000">
                    <a:schemeClr val="accent5">
                      <a:shade val="76000"/>
                      <a:shade val="100000"/>
                      <a:satMod val="110000"/>
                      <a:lumMod val="100000"/>
                    </a:schemeClr>
                  </a:gs>
                  <a:gs pos="100000">
                    <a:schemeClr val="accent5">
                      <a:shade val="76000"/>
                      <a:shade val="78000"/>
                      <a:satMod val="120000"/>
                      <a:lumMod val="99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49E-45A8-8AE7-1E581EE84B22}"/>
              </c:ext>
            </c:extLst>
          </c:dPt>
          <c:dPt>
            <c:idx val="1"/>
            <c:bubble3D val="0"/>
            <c:spPr>
              <a:gradFill rotWithShape="1">
                <a:gsLst>
                  <a:gs pos="0">
                    <a:schemeClr val="accent5">
                      <a:tint val="77000"/>
                      <a:tint val="94000"/>
                      <a:satMod val="103000"/>
                      <a:lumMod val="102000"/>
                    </a:schemeClr>
                  </a:gs>
                  <a:gs pos="50000">
                    <a:schemeClr val="accent5">
                      <a:tint val="77000"/>
                      <a:shade val="100000"/>
                      <a:satMod val="110000"/>
                      <a:lumMod val="100000"/>
                    </a:schemeClr>
                  </a:gs>
                  <a:gs pos="100000">
                    <a:schemeClr val="accent5">
                      <a:tint val="77000"/>
                      <a:shade val="78000"/>
                      <a:satMod val="120000"/>
                      <a:lumMod val="99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49E-45A8-8AE7-1E581EE84B22}"/>
              </c:ext>
            </c:extLst>
          </c:dPt>
          <c:dLbls>
            <c:dLbl>
              <c:idx val="1"/>
              <c:layout>
                <c:manualLayout>
                  <c:x val="1.6464130388315769E-2"/>
                  <c:y val="6.112871874279313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49E-45A8-8AE7-1E581EE84B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'[04 Trim 2025 Notas de Gestión Admiva. IFIE.xlsx]AxP gráfica'!$B$4:$B$23</c:f>
              <c:strCache>
                <c:ptCount val="2"/>
                <c:pt idx="0">
                  <c:v>Concurrencia Dirección de Becas</c:v>
                </c:pt>
                <c:pt idx="1">
                  <c:v>Concurrencia Dirección de Vinculación MXM 2021</c:v>
                </c:pt>
              </c:strCache>
            </c:strRef>
          </c:cat>
          <c:val>
            <c:numRef>
              <c:f>'[04 Trim 2025 Notas de Gestión Admiva. IFIE.xlsx]AxP gráfica'!$C$4:$C$23</c:f>
              <c:numCache>
                <c:formatCode>_("$"* #,##0.00_);_("$"* \(#,##0.00\);_("$"* "-"??_);_(@_)</c:formatCode>
                <c:ptCount val="2"/>
                <c:pt idx="0">
                  <c:v>0</c:v>
                </c:pt>
                <c:pt idx="1">
                  <c:v>31150</c:v>
                </c:pt>
              </c:numCache>
            </c:numRef>
          </c:val>
          <c:extLst>
            <c:ext xmlns:c16="http://schemas.microsoft.com/office/drawing/2014/chart" uri="{C3380CC4-5D6E-409C-BE32-E72D297353CC}">
              <c16:uniqueId val="{00000004-849E-45A8-8AE7-1E581EE84B22}"/>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2013 - Tema de 2022">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75568-B38C-450F-890E-754CE1C7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15</Pages>
  <Words>3380</Words>
  <Characters>19234</Characters>
  <Application>Microsoft Office Word</Application>
  <DocSecurity>0</DocSecurity>
  <Lines>493</Lines>
  <Paragraphs>243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Ivon Alejandra Orozco Gómez</cp:lastModifiedBy>
  <cp:revision>195</cp:revision>
  <cp:lastPrinted>2026-04-15T22:28:00Z</cp:lastPrinted>
  <dcterms:created xsi:type="dcterms:W3CDTF">2025-07-16T16:15:00Z</dcterms:created>
  <dcterms:modified xsi:type="dcterms:W3CDTF">2026-04-15T22:30:00Z</dcterms:modified>
</cp:coreProperties>
</file>